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方正小标宋简体" w:hAnsi="方正小标宋简体" w:eastAsia="方正小标宋简体" w:cs="方正小标宋简体"/>
          <w:i w:val="0"/>
          <w:iCs w:val="0"/>
          <w:caps w:val="0"/>
          <w:color w:val="333333"/>
          <w:spacing w:val="0"/>
          <w:sz w:val="44"/>
          <w:szCs w:val="44"/>
          <w:bdr w:val="none" w:color="auto" w:sz="0" w:space="0"/>
          <w:shd w:val="clear" w:fill="FFFFFF"/>
        </w:rPr>
        <w:t>山东省基层卫生高级职称评审条件指导标准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ascii="仿宋_gb2312" w:hAnsi="仿宋_gb2312" w:eastAsia="仿宋_gb2312" w:cs="仿宋_gb2312"/>
          <w:i w:val="0"/>
          <w:iCs w:val="0"/>
          <w:caps w:val="0"/>
          <w:color w:val="000000"/>
          <w:spacing w:val="0"/>
          <w:sz w:val="32"/>
          <w:szCs w:val="32"/>
          <w:bdr w:val="none" w:color="auto" w:sz="0" w:space="0"/>
          <w:shd w:val="clear" w:fill="FFFFFF"/>
        </w:rPr>
        <w:t>为客观、公正、科学地评价我省基层医疗卫生机构专业技术人员的能力和水平，逐步建立分类评审制度，培养造就一支综合素质好、技能适宜的基层卫生专业技术人才队伍，根据国家</w:t>
      </w:r>
      <w:r>
        <w:rPr>
          <w:rFonts w:hint="default" w:ascii="仿宋_gb2312" w:hAnsi="仿宋_gb2312" w:eastAsia="仿宋_gb2312" w:cs="仿宋_gb2312"/>
          <w:i w:val="0"/>
          <w:iCs w:val="0"/>
          <w:caps w:val="0"/>
          <w:color w:val="000000"/>
          <w:spacing w:val="0"/>
          <w:sz w:val="32"/>
          <w:szCs w:val="32"/>
          <w:bdr w:val="none" w:color="auto" w:sz="0" w:space="0"/>
          <w:shd w:val="clear" w:fill="FFFFFF"/>
        </w:rPr>
        <w:t>和我省深化职称改革工作有关规定，结合我省基层卫生工作实际，制定本评审指导标准（以下简称《标准》）。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ascii="黑体" w:hAnsi="宋体" w:eastAsia="黑体" w:cs="黑体"/>
          <w:i w:val="0"/>
          <w:iCs w:val="0"/>
          <w:caps w:val="0"/>
          <w:color w:val="333333"/>
          <w:spacing w:val="0"/>
          <w:sz w:val="32"/>
          <w:szCs w:val="32"/>
          <w:bdr w:val="none" w:color="auto" w:sz="0" w:space="0"/>
          <w:shd w:val="clear" w:fill="FFFFFF"/>
        </w:rPr>
        <w:t>一、指导</w:t>
      </w:r>
      <w:r>
        <w:rPr>
          <w:rFonts w:hint="eastAsia" w:ascii="黑体" w:hAnsi="宋体" w:eastAsia="黑体" w:cs="黑体"/>
          <w:i w:val="0"/>
          <w:iCs w:val="0"/>
          <w:caps w:val="0"/>
          <w:color w:val="333333"/>
          <w:spacing w:val="0"/>
          <w:sz w:val="32"/>
          <w:szCs w:val="32"/>
          <w:bdr w:val="none" w:color="auto" w:sz="0" w:space="0"/>
          <w:shd w:val="clear" w:fill="FFFFFF"/>
        </w:rPr>
        <w:t>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仿宋_gb2312" w:eastAsia="仿宋_gb2312" w:cs="仿宋_gb2312"/>
          <w:i w:val="0"/>
          <w:iCs w:val="0"/>
          <w:caps w:val="0"/>
          <w:color w:val="000000"/>
          <w:spacing w:val="0"/>
          <w:sz w:val="32"/>
          <w:szCs w:val="32"/>
          <w:bdr w:val="none" w:color="auto" w:sz="0" w:space="0"/>
          <w:shd w:val="clear" w:fill="FFFFFF"/>
        </w:rPr>
        <w:t>以习近平新时代中国特色社会主义思想为指导，坚决破除“四唯”导向，深入贯彻落实国家和我省关于加快落实基层职称制度决策部署，释放改革红利，坚持“定向评价、定向使用”，坚持实事求是，分类评价，注重基层贡献，突出实绩业绩，提高工作量、工作实绩、业务能力和基层工作年限等评价权重，坚持以德为先，注重基层卫生人才的奉献精神和在急难险重等重大任务中的现实表现，引导基层人才扎根奉献，有效吸引人才向基层流动，推动基层卫生人才振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黑体" w:hAnsi="宋体" w:eastAsia="黑体" w:cs="黑体"/>
          <w:i w:val="0"/>
          <w:iCs w:val="0"/>
          <w:caps w:val="0"/>
          <w:color w:val="333333"/>
          <w:spacing w:val="0"/>
          <w:sz w:val="32"/>
          <w:szCs w:val="32"/>
          <w:bdr w:val="none" w:color="auto" w:sz="0" w:space="0"/>
          <w:shd w:val="clear" w:fill="FFFFFF"/>
        </w:rPr>
        <w:t>二、适用范围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仿宋_gb2312" w:eastAsia="仿宋_gb2312" w:cs="仿宋_gb2312"/>
          <w:i w:val="0"/>
          <w:iCs w:val="0"/>
          <w:caps w:val="0"/>
          <w:color w:val="000000"/>
          <w:spacing w:val="0"/>
          <w:sz w:val="32"/>
          <w:szCs w:val="32"/>
          <w:bdr w:val="none" w:color="auto" w:sz="0" w:space="0"/>
          <w:shd w:val="clear" w:fill="FFFFFF"/>
        </w:rPr>
        <w:t>本《标准》适用于经卫生健康部门批准且具有独立法人资格的乡镇卫生院、社区卫生服务中心（站）及诊所、村卫生室等卫生健康服务机构中卫生专业技术人员。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黑体" w:hAnsi="宋体" w:eastAsia="黑体" w:cs="黑体"/>
          <w:i w:val="0"/>
          <w:iCs w:val="0"/>
          <w:caps w:val="0"/>
          <w:color w:val="333333"/>
          <w:spacing w:val="0"/>
          <w:sz w:val="32"/>
          <w:szCs w:val="32"/>
          <w:bdr w:val="none" w:color="auto" w:sz="0" w:space="0"/>
          <w:shd w:val="clear" w:fill="FFFFFF"/>
        </w:rPr>
        <w:t>三、资格设置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仿宋_gb2312" w:eastAsia="仿宋_gb2312" w:cs="仿宋_gb2312"/>
          <w:i w:val="0"/>
          <w:iCs w:val="0"/>
          <w:caps w:val="0"/>
          <w:color w:val="000000"/>
          <w:spacing w:val="0"/>
          <w:sz w:val="32"/>
          <w:szCs w:val="32"/>
          <w:bdr w:val="none" w:color="auto" w:sz="0" w:space="0"/>
          <w:shd w:val="clear" w:fill="FFFFFF"/>
        </w:rPr>
        <w:t>基层卫生高级职称分为医、药、护、技</w:t>
      </w:r>
      <w:r>
        <w:rPr>
          <w:rFonts w:hint="eastAsia" w:ascii="宋体" w:hAnsi="宋体" w:eastAsia="宋体" w:cs="宋体"/>
          <w:i w:val="0"/>
          <w:iCs w:val="0"/>
          <w:caps w:val="0"/>
          <w:color w:val="000000"/>
          <w:spacing w:val="0"/>
          <w:sz w:val="32"/>
          <w:szCs w:val="32"/>
          <w:bdr w:val="none" w:color="auto" w:sz="0" w:space="0"/>
          <w:shd w:val="clear" w:fill="FFFFFF"/>
        </w:rPr>
        <w:t>4</w:t>
      </w:r>
      <w:r>
        <w:rPr>
          <w:rFonts w:hint="default" w:ascii="仿宋_gb2312" w:hAnsi="仿宋_gb2312" w:eastAsia="仿宋_gb2312" w:cs="仿宋_gb2312"/>
          <w:i w:val="0"/>
          <w:iCs w:val="0"/>
          <w:caps w:val="0"/>
          <w:color w:val="000000"/>
          <w:spacing w:val="0"/>
          <w:sz w:val="32"/>
          <w:szCs w:val="32"/>
          <w:bdr w:val="none" w:color="auto" w:sz="0" w:space="0"/>
          <w:shd w:val="clear" w:fill="FFFFFF"/>
        </w:rPr>
        <w:t>类，正高级和副高级职称名称分别为：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仿宋_gb2312" w:eastAsia="仿宋_gb2312" w:cs="仿宋_gb2312"/>
          <w:i w:val="0"/>
          <w:iCs w:val="0"/>
          <w:caps w:val="0"/>
          <w:color w:val="000000"/>
          <w:spacing w:val="0"/>
          <w:sz w:val="32"/>
          <w:szCs w:val="32"/>
          <w:bdr w:val="none" w:color="auto" w:sz="0" w:space="0"/>
          <w:shd w:val="clear" w:fill="FFFFFF"/>
        </w:rPr>
        <w:t>（一）基层主任医师、基层副主任医师；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仿宋_gb2312" w:eastAsia="仿宋_gb2312" w:cs="仿宋_gb2312"/>
          <w:i w:val="0"/>
          <w:iCs w:val="0"/>
          <w:caps w:val="0"/>
          <w:color w:val="000000"/>
          <w:spacing w:val="0"/>
          <w:sz w:val="32"/>
          <w:szCs w:val="32"/>
          <w:bdr w:val="none" w:color="auto" w:sz="0" w:space="0"/>
          <w:shd w:val="clear" w:fill="FFFFFF"/>
        </w:rPr>
        <w:t>（二）基层主任药师、基层副主任药师；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仿宋_gb2312" w:eastAsia="仿宋_gb2312" w:cs="仿宋_gb2312"/>
          <w:i w:val="0"/>
          <w:iCs w:val="0"/>
          <w:caps w:val="0"/>
          <w:color w:val="000000"/>
          <w:spacing w:val="0"/>
          <w:sz w:val="32"/>
          <w:szCs w:val="32"/>
          <w:bdr w:val="none" w:color="auto" w:sz="0" w:space="0"/>
          <w:shd w:val="clear" w:fill="FFFFFF"/>
        </w:rPr>
        <w:t>（三）基层主任护师、基层副主任护师；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仿宋_gb2312" w:eastAsia="仿宋_gb2312" w:cs="仿宋_gb2312"/>
          <w:i w:val="0"/>
          <w:iCs w:val="0"/>
          <w:caps w:val="0"/>
          <w:color w:val="000000"/>
          <w:spacing w:val="0"/>
          <w:sz w:val="32"/>
          <w:szCs w:val="32"/>
          <w:bdr w:val="none" w:color="auto" w:sz="0" w:space="0"/>
          <w:shd w:val="clear" w:fill="FFFFFF"/>
        </w:rPr>
        <w:t>（四）基层主任技师、基层副主任技师。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黑体" w:hAnsi="宋体" w:eastAsia="黑体" w:cs="黑体"/>
          <w:i w:val="0"/>
          <w:iCs w:val="0"/>
          <w:caps w:val="0"/>
          <w:color w:val="333333"/>
          <w:spacing w:val="0"/>
          <w:sz w:val="32"/>
          <w:szCs w:val="32"/>
          <w:bdr w:val="none" w:color="auto" w:sz="0" w:space="0"/>
          <w:shd w:val="clear" w:fill="FFFFFF"/>
        </w:rPr>
        <w:t>四、评价重点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仿宋_gb2312" w:eastAsia="仿宋_gb2312" w:cs="仿宋_gb2312"/>
          <w:i w:val="0"/>
          <w:iCs w:val="0"/>
          <w:caps w:val="0"/>
          <w:color w:val="000000"/>
          <w:spacing w:val="0"/>
          <w:sz w:val="32"/>
          <w:szCs w:val="32"/>
          <w:bdr w:val="none" w:color="auto" w:sz="0" w:space="0"/>
          <w:shd w:val="clear" w:fill="FFFFFF"/>
        </w:rPr>
        <w:t>根据医疗卫生机构功能定位和分级诊疗的要求，将常见病、多发病诊治专题报告、病案分析资料、工作总结、医疗卫生新技术推广使用报告、开展健康教育与健康促进次数、健康档案管理数等作为评审的重要内容。加强医德医风考核，引导卫生专业技术人员在强化服务意识、提高服务质量、突出工作业绩上下功夫。重点考核提供基本公共卫生服务，常见病、多发病的诊疗、护理、康复等综合服务能力，承担公共卫生管理工作以及对村卫生室、社区卫生服务站的综合管理、技术指导和乡村医生的培训等工作情况。参加基层卫生高级职称评审的专业技术人员，论文、科研成果不做硬性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黑体" w:hAnsi="宋体" w:eastAsia="黑体" w:cs="黑体"/>
          <w:i w:val="0"/>
          <w:iCs w:val="0"/>
          <w:caps w:val="0"/>
          <w:color w:val="333333"/>
          <w:spacing w:val="0"/>
          <w:sz w:val="32"/>
          <w:szCs w:val="32"/>
          <w:bdr w:val="none" w:color="auto" w:sz="0" w:space="0"/>
          <w:shd w:val="clear" w:fill="FFFFFF"/>
        </w:rPr>
        <w:t>五、指导标准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ascii="楷体_gb2312" w:hAnsi="楷体_gb2312" w:eastAsia="楷体_gb2312" w:cs="楷体_gb2312"/>
          <w:i w:val="0"/>
          <w:iCs w:val="0"/>
          <w:caps w:val="0"/>
          <w:color w:val="333333"/>
          <w:spacing w:val="0"/>
          <w:sz w:val="32"/>
          <w:szCs w:val="32"/>
          <w:bdr w:val="none" w:color="auto" w:sz="0" w:space="0"/>
          <w:shd w:val="clear" w:fill="FFFFFF"/>
        </w:rPr>
        <w:t>（一）基本条件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32"/>
          <w:szCs w:val="32"/>
          <w:bdr w:val="none" w:color="auto" w:sz="0" w:space="0"/>
          <w:shd w:val="clear" w:fill="FFFFFF"/>
        </w:rPr>
        <w:t>1.</w:t>
      </w:r>
      <w:r>
        <w:rPr>
          <w:rFonts w:hint="default" w:ascii="仿宋_gb2312" w:hAnsi="仿宋_gb2312" w:eastAsia="仿宋_gb2312" w:cs="仿宋_gb2312"/>
          <w:i w:val="0"/>
          <w:iCs w:val="0"/>
          <w:caps w:val="0"/>
          <w:color w:val="000000"/>
          <w:spacing w:val="0"/>
          <w:sz w:val="32"/>
          <w:szCs w:val="32"/>
          <w:bdr w:val="none" w:color="auto" w:sz="0" w:space="0"/>
          <w:shd w:val="clear" w:fill="FFFFFF"/>
        </w:rPr>
        <w:t>遵守中华人民共和国宪法和法律，认真贯彻执行党的路线、方针、政策，遵纪守法，积极工作。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32"/>
          <w:szCs w:val="32"/>
          <w:bdr w:val="none" w:color="auto" w:sz="0" w:space="0"/>
          <w:shd w:val="clear" w:fill="FFFFFF"/>
        </w:rPr>
        <w:t>2.</w:t>
      </w:r>
      <w:r>
        <w:rPr>
          <w:rFonts w:hint="default" w:ascii="仿宋_gb2312" w:hAnsi="仿宋_gb2312" w:eastAsia="仿宋_gb2312" w:cs="仿宋_gb2312"/>
          <w:i w:val="0"/>
          <w:iCs w:val="0"/>
          <w:caps w:val="0"/>
          <w:color w:val="000000"/>
          <w:spacing w:val="0"/>
          <w:sz w:val="32"/>
          <w:szCs w:val="32"/>
          <w:bdr w:val="none" w:color="auto" w:sz="0" w:space="0"/>
          <w:shd w:val="clear" w:fill="FFFFFF"/>
        </w:rPr>
        <w:t>具有良好的思想素质和职业道德，能全面、熟练地履行岗位职责，完成规定的工作。积极承担医疗、预防及培养指导下级卫生专业技术人员任务。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32"/>
          <w:szCs w:val="32"/>
          <w:bdr w:val="none" w:color="auto" w:sz="0" w:space="0"/>
          <w:shd w:val="clear" w:fill="FFFFFF"/>
        </w:rPr>
        <w:t>3.</w:t>
      </w:r>
      <w:r>
        <w:rPr>
          <w:rFonts w:hint="default" w:ascii="仿宋_gb2312" w:hAnsi="仿宋_gb2312" w:eastAsia="仿宋_gb2312" w:cs="仿宋_gb2312"/>
          <w:i w:val="0"/>
          <w:iCs w:val="0"/>
          <w:caps w:val="0"/>
          <w:color w:val="000000"/>
          <w:spacing w:val="0"/>
          <w:sz w:val="32"/>
          <w:szCs w:val="32"/>
          <w:bdr w:val="none" w:color="auto" w:sz="0" w:space="0"/>
          <w:shd w:val="clear" w:fill="FFFFFF"/>
        </w:rPr>
        <w:t>取得法定的相应专业执业资格并依法完成注册。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32"/>
          <w:szCs w:val="32"/>
          <w:bdr w:val="none" w:color="auto" w:sz="0" w:space="0"/>
          <w:shd w:val="clear" w:fill="FFFFFF"/>
        </w:rPr>
        <w:t>4.</w:t>
      </w:r>
      <w:r>
        <w:rPr>
          <w:rFonts w:hint="default" w:ascii="仿宋_gb2312" w:hAnsi="仿宋_gb2312" w:eastAsia="仿宋_gb2312" w:cs="仿宋_gb2312"/>
          <w:i w:val="0"/>
          <w:iCs w:val="0"/>
          <w:caps w:val="0"/>
          <w:color w:val="000000"/>
          <w:spacing w:val="0"/>
          <w:sz w:val="32"/>
          <w:szCs w:val="32"/>
          <w:bdr w:val="none" w:color="auto" w:sz="0" w:space="0"/>
          <w:shd w:val="clear" w:fill="FFFFFF"/>
        </w:rPr>
        <w:t>按照规定完成继续医学教育培训。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32"/>
          <w:szCs w:val="32"/>
          <w:bdr w:val="none" w:color="auto" w:sz="0" w:space="0"/>
          <w:shd w:val="clear" w:fill="FFFFFF"/>
        </w:rPr>
        <w:t>5.</w:t>
      </w:r>
      <w:r>
        <w:rPr>
          <w:rFonts w:hint="default" w:ascii="仿宋_gb2312" w:hAnsi="仿宋_gb2312" w:eastAsia="仿宋_gb2312" w:cs="仿宋_gb2312"/>
          <w:i w:val="0"/>
          <w:iCs w:val="0"/>
          <w:caps w:val="0"/>
          <w:color w:val="000000"/>
          <w:spacing w:val="0"/>
          <w:sz w:val="32"/>
          <w:szCs w:val="32"/>
          <w:bdr w:val="none" w:color="auto" w:sz="0" w:space="0"/>
          <w:shd w:val="clear" w:fill="FFFFFF"/>
        </w:rPr>
        <w:t>任现职期间在上级医疗卫生机构进修时间累计</w:t>
      </w:r>
      <w:r>
        <w:rPr>
          <w:rFonts w:hint="eastAsia" w:ascii="宋体" w:hAnsi="宋体" w:eastAsia="宋体" w:cs="宋体"/>
          <w:i w:val="0"/>
          <w:iCs w:val="0"/>
          <w:caps w:val="0"/>
          <w:color w:val="000000"/>
          <w:spacing w:val="0"/>
          <w:sz w:val="32"/>
          <w:szCs w:val="32"/>
          <w:bdr w:val="none" w:color="auto" w:sz="0" w:space="0"/>
          <w:shd w:val="clear" w:fill="FFFFFF"/>
        </w:rPr>
        <w:t>6</w:t>
      </w:r>
      <w:r>
        <w:rPr>
          <w:rFonts w:hint="default" w:ascii="仿宋_gb2312" w:hAnsi="仿宋_gb2312" w:eastAsia="仿宋_gb2312" w:cs="仿宋_gb2312"/>
          <w:i w:val="0"/>
          <w:iCs w:val="0"/>
          <w:caps w:val="0"/>
          <w:color w:val="000000"/>
          <w:spacing w:val="0"/>
          <w:sz w:val="32"/>
          <w:szCs w:val="32"/>
          <w:bdr w:val="none" w:color="auto" w:sz="0" w:space="0"/>
          <w:shd w:val="clear" w:fill="FFFFFF"/>
        </w:rPr>
        <w:t>个月以上。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楷体_gb2312" w:hAnsi="楷体_gb2312" w:eastAsia="楷体_gb2312" w:cs="楷体_gb2312"/>
          <w:i w:val="0"/>
          <w:iCs w:val="0"/>
          <w:caps w:val="0"/>
          <w:color w:val="333333"/>
          <w:spacing w:val="0"/>
          <w:sz w:val="32"/>
          <w:szCs w:val="32"/>
          <w:bdr w:val="none" w:color="auto" w:sz="0" w:space="0"/>
          <w:shd w:val="clear" w:fill="FFFFFF"/>
        </w:rPr>
        <w:t>（二）学历资历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32"/>
          <w:szCs w:val="32"/>
          <w:bdr w:val="none" w:color="auto" w:sz="0" w:space="0"/>
          <w:shd w:val="clear" w:fill="FFFFFF"/>
        </w:rPr>
        <w:t>1.</w:t>
      </w:r>
      <w:r>
        <w:rPr>
          <w:rFonts w:hint="default" w:ascii="仿宋_gb2312" w:hAnsi="仿宋_gb2312" w:eastAsia="仿宋_gb2312" w:cs="仿宋_gb2312"/>
          <w:i w:val="0"/>
          <w:iCs w:val="0"/>
          <w:caps w:val="0"/>
          <w:color w:val="000000"/>
          <w:spacing w:val="0"/>
          <w:sz w:val="32"/>
          <w:szCs w:val="32"/>
          <w:bdr w:val="none" w:color="auto" w:sz="0" w:space="0"/>
          <w:shd w:val="clear" w:fill="FFFFFF"/>
        </w:rPr>
        <w:t>基层副主任医（药、护、技）师，符合下列条件之一：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仿宋_gb2312" w:eastAsia="仿宋_gb2312" w:cs="仿宋_gb2312"/>
          <w:i w:val="0"/>
          <w:iCs w:val="0"/>
          <w:caps w:val="0"/>
          <w:color w:val="000000"/>
          <w:spacing w:val="0"/>
          <w:sz w:val="32"/>
          <w:szCs w:val="32"/>
          <w:bdr w:val="none" w:color="auto" w:sz="0" w:space="0"/>
          <w:shd w:val="clear" w:fill="FFFFFF"/>
        </w:rPr>
        <w:t>（</w:t>
      </w:r>
      <w:r>
        <w:rPr>
          <w:rFonts w:hint="eastAsia" w:ascii="宋体" w:hAnsi="宋体" w:eastAsia="宋体" w:cs="宋体"/>
          <w:i w:val="0"/>
          <w:iCs w:val="0"/>
          <w:caps w:val="0"/>
          <w:color w:val="000000"/>
          <w:spacing w:val="0"/>
          <w:sz w:val="32"/>
          <w:szCs w:val="32"/>
          <w:bdr w:val="none" w:color="auto" w:sz="0" w:space="0"/>
          <w:shd w:val="clear" w:fill="FFFFFF"/>
        </w:rPr>
        <w:t>1</w:t>
      </w:r>
      <w:r>
        <w:rPr>
          <w:rFonts w:hint="default" w:ascii="仿宋_gb2312" w:hAnsi="仿宋_gb2312" w:eastAsia="仿宋_gb2312" w:cs="仿宋_gb2312"/>
          <w:i w:val="0"/>
          <w:iCs w:val="0"/>
          <w:caps w:val="0"/>
          <w:color w:val="000000"/>
          <w:spacing w:val="0"/>
          <w:sz w:val="32"/>
          <w:szCs w:val="32"/>
          <w:bdr w:val="none" w:color="auto" w:sz="0" w:space="0"/>
          <w:shd w:val="clear" w:fill="FFFFFF"/>
        </w:rPr>
        <w:t>）具有大学本科及以上学历或学士及以上学位，聘任主治（主管）医（药、护、技）师专业技术职务</w:t>
      </w:r>
      <w:r>
        <w:rPr>
          <w:rFonts w:hint="eastAsia" w:ascii="宋体" w:hAnsi="宋体" w:eastAsia="宋体" w:cs="宋体"/>
          <w:i w:val="0"/>
          <w:iCs w:val="0"/>
          <w:caps w:val="0"/>
          <w:color w:val="000000"/>
          <w:spacing w:val="0"/>
          <w:sz w:val="32"/>
          <w:szCs w:val="32"/>
          <w:bdr w:val="none" w:color="auto" w:sz="0" w:space="0"/>
          <w:shd w:val="clear" w:fill="FFFFFF"/>
        </w:rPr>
        <w:t>5</w:t>
      </w:r>
      <w:r>
        <w:rPr>
          <w:rFonts w:hint="default" w:ascii="仿宋_gb2312" w:hAnsi="仿宋_gb2312" w:eastAsia="仿宋_gb2312" w:cs="仿宋_gb2312"/>
          <w:i w:val="0"/>
          <w:iCs w:val="0"/>
          <w:caps w:val="0"/>
          <w:color w:val="000000"/>
          <w:spacing w:val="0"/>
          <w:sz w:val="32"/>
          <w:szCs w:val="32"/>
          <w:bdr w:val="none" w:color="auto" w:sz="0" w:space="0"/>
          <w:shd w:val="clear" w:fill="FFFFFF"/>
        </w:rPr>
        <w:t>年以上，且近</w:t>
      </w:r>
      <w:r>
        <w:rPr>
          <w:rFonts w:hint="eastAsia" w:ascii="宋体" w:hAnsi="宋体" w:eastAsia="宋体" w:cs="宋体"/>
          <w:i w:val="0"/>
          <w:iCs w:val="0"/>
          <w:caps w:val="0"/>
          <w:color w:val="000000"/>
          <w:spacing w:val="0"/>
          <w:sz w:val="32"/>
          <w:szCs w:val="32"/>
          <w:bdr w:val="none" w:color="auto" w:sz="0" w:space="0"/>
          <w:shd w:val="clear" w:fill="FFFFFF"/>
        </w:rPr>
        <w:t>5</w:t>
      </w:r>
      <w:r>
        <w:rPr>
          <w:rFonts w:hint="default" w:ascii="仿宋_gb2312" w:hAnsi="仿宋_gb2312" w:eastAsia="仿宋_gb2312" w:cs="仿宋_gb2312"/>
          <w:i w:val="0"/>
          <w:iCs w:val="0"/>
          <w:caps w:val="0"/>
          <w:color w:val="000000"/>
          <w:spacing w:val="0"/>
          <w:sz w:val="32"/>
          <w:szCs w:val="32"/>
          <w:bdr w:val="none" w:color="auto" w:sz="0" w:space="0"/>
          <w:shd w:val="clear" w:fill="FFFFFF"/>
        </w:rPr>
        <w:t>年年度考核结果均为</w:t>
      </w:r>
      <w:r>
        <w:rPr>
          <w:rFonts w:hint="eastAsia" w:ascii="宋体" w:hAnsi="宋体" w:eastAsia="宋体" w:cs="宋体"/>
          <w:i w:val="0"/>
          <w:iCs w:val="0"/>
          <w:caps w:val="0"/>
          <w:color w:val="000000"/>
          <w:spacing w:val="0"/>
          <w:sz w:val="32"/>
          <w:szCs w:val="32"/>
          <w:bdr w:val="none" w:color="auto" w:sz="0" w:space="0"/>
          <w:shd w:val="clear" w:fill="FFFFFF"/>
        </w:rPr>
        <w:t>“</w:t>
      </w:r>
      <w:r>
        <w:rPr>
          <w:rFonts w:hint="default" w:ascii="仿宋_gb2312" w:hAnsi="仿宋_gb2312" w:eastAsia="仿宋_gb2312" w:cs="仿宋_gb2312"/>
          <w:i w:val="0"/>
          <w:iCs w:val="0"/>
          <w:caps w:val="0"/>
          <w:color w:val="000000"/>
          <w:spacing w:val="0"/>
          <w:sz w:val="32"/>
          <w:szCs w:val="32"/>
          <w:bdr w:val="none" w:color="auto" w:sz="0" w:space="0"/>
          <w:shd w:val="clear" w:fill="FFFFFF"/>
        </w:rPr>
        <w:t>合格</w:t>
      </w:r>
      <w:r>
        <w:rPr>
          <w:rFonts w:hint="eastAsia" w:ascii="宋体" w:hAnsi="宋体" w:eastAsia="宋体" w:cs="宋体"/>
          <w:i w:val="0"/>
          <w:iCs w:val="0"/>
          <w:caps w:val="0"/>
          <w:color w:val="000000"/>
          <w:spacing w:val="0"/>
          <w:sz w:val="32"/>
          <w:szCs w:val="32"/>
          <w:bdr w:val="none" w:color="auto" w:sz="0" w:space="0"/>
          <w:shd w:val="clear" w:fill="FFFFFF"/>
        </w:rPr>
        <w:t>”</w:t>
      </w:r>
      <w:r>
        <w:rPr>
          <w:rFonts w:hint="default" w:ascii="仿宋_gb2312" w:hAnsi="仿宋_gb2312" w:eastAsia="仿宋_gb2312" w:cs="仿宋_gb2312"/>
          <w:i w:val="0"/>
          <w:iCs w:val="0"/>
          <w:caps w:val="0"/>
          <w:color w:val="000000"/>
          <w:spacing w:val="0"/>
          <w:sz w:val="32"/>
          <w:szCs w:val="32"/>
          <w:bdr w:val="none" w:color="auto" w:sz="0" w:space="0"/>
          <w:shd w:val="clear" w:fill="FFFFFF"/>
        </w:rPr>
        <w:t>以上；取得博士学位，聘任主治（主管）医（药、护、技）师专业技术职务</w:t>
      </w:r>
      <w:r>
        <w:rPr>
          <w:rFonts w:hint="eastAsia" w:ascii="宋体" w:hAnsi="宋体" w:eastAsia="宋体" w:cs="宋体"/>
          <w:i w:val="0"/>
          <w:iCs w:val="0"/>
          <w:caps w:val="0"/>
          <w:color w:val="000000"/>
          <w:spacing w:val="0"/>
          <w:sz w:val="32"/>
          <w:szCs w:val="32"/>
          <w:bdr w:val="none" w:color="auto" w:sz="0" w:space="0"/>
          <w:shd w:val="clear" w:fill="FFFFFF"/>
        </w:rPr>
        <w:t>2</w:t>
      </w:r>
      <w:r>
        <w:rPr>
          <w:rFonts w:hint="default" w:ascii="仿宋_gb2312" w:hAnsi="仿宋_gb2312" w:eastAsia="仿宋_gb2312" w:cs="仿宋_gb2312"/>
          <w:i w:val="0"/>
          <w:iCs w:val="0"/>
          <w:caps w:val="0"/>
          <w:color w:val="000000"/>
          <w:spacing w:val="0"/>
          <w:sz w:val="32"/>
          <w:szCs w:val="32"/>
          <w:bdr w:val="none" w:color="auto" w:sz="0" w:space="0"/>
          <w:shd w:val="clear" w:fill="FFFFFF"/>
        </w:rPr>
        <w:t>年以上，且近</w:t>
      </w:r>
      <w:r>
        <w:rPr>
          <w:rFonts w:hint="eastAsia" w:ascii="宋体" w:hAnsi="宋体" w:eastAsia="宋体" w:cs="宋体"/>
          <w:i w:val="0"/>
          <w:iCs w:val="0"/>
          <w:caps w:val="0"/>
          <w:color w:val="000000"/>
          <w:spacing w:val="0"/>
          <w:sz w:val="32"/>
          <w:szCs w:val="32"/>
          <w:bdr w:val="none" w:color="auto" w:sz="0" w:space="0"/>
          <w:shd w:val="clear" w:fill="FFFFFF"/>
        </w:rPr>
        <w:t>2</w:t>
      </w:r>
      <w:r>
        <w:rPr>
          <w:rFonts w:hint="default" w:ascii="仿宋_gb2312" w:hAnsi="仿宋_gb2312" w:eastAsia="仿宋_gb2312" w:cs="仿宋_gb2312"/>
          <w:i w:val="0"/>
          <w:iCs w:val="0"/>
          <w:caps w:val="0"/>
          <w:color w:val="000000"/>
          <w:spacing w:val="0"/>
          <w:sz w:val="32"/>
          <w:szCs w:val="32"/>
          <w:bdr w:val="none" w:color="auto" w:sz="0" w:space="0"/>
          <w:shd w:val="clear" w:fill="FFFFFF"/>
        </w:rPr>
        <w:t>年年度考核结果均为</w:t>
      </w:r>
      <w:r>
        <w:rPr>
          <w:rFonts w:hint="eastAsia" w:ascii="宋体" w:hAnsi="宋体" w:eastAsia="宋体" w:cs="宋体"/>
          <w:i w:val="0"/>
          <w:iCs w:val="0"/>
          <w:caps w:val="0"/>
          <w:color w:val="000000"/>
          <w:spacing w:val="0"/>
          <w:sz w:val="32"/>
          <w:szCs w:val="32"/>
          <w:bdr w:val="none" w:color="auto" w:sz="0" w:space="0"/>
          <w:shd w:val="clear" w:fill="FFFFFF"/>
        </w:rPr>
        <w:t>“</w:t>
      </w:r>
      <w:r>
        <w:rPr>
          <w:rFonts w:hint="default" w:ascii="仿宋_gb2312" w:hAnsi="仿宋_gb2312" w:eastAsia="仿宋_gb2312" w:cs="仿宋_gb2312"/>
          <w:i w:val="0"/>
          <w:iCs w:val="0"/>
          <w:caps w:val="0"/>
          <w:color w:val="000000"/>
          <w:spacing w:val="0"/>
          <w:sz w:val="32"/>
          <w:szCs w:val="32"/>
          <w:bdr w:val="none" w:color="auto" w:sz="0" w:space="0"/>
          <w:shd w:val="clear" w:fill="FFFFFF"/>
        </w:rPr>
        <w:t>合格</w:t>
      </w:r>
      <w:r>
        <w:rPr>
          <w:rFonts w:hint="eastAsia" w:ascii="宋体" w:hAnsi="宋体" w:eastAsia="宋体" w:cs="宋体"/>
          <w:i w:val="0"/>
          <w:iCs w:val="0"/>
          <w:caps w:val="0"/>
          <w:color w:val="000000"/>
          <w:spacing w:val="0"/>
          <w:sz w:val="32"/>
          <w:szCs w:val="32"/>
          <w:bdr w:val="none" w:color="auto" w:sz="0" w:space="0"/>
          <w:shd w:val="clear" w:fill="FFFFFF"/>
        </w:rPr>
        <w:t>”</w:t>
      </w:r>
      <w:r>
        <w:rPr>
          <w:rFonts w:hint="default" w:ascii="仿宋_gb2312" w:hAnsi="仿宋_gb2312" w:eastAsia="仿宋_gb2312" w:cs="仿宋_gb2312"/>
          <w:i w:val="0"/>
          <w:iCs w:val="0"/>
          <w:caps w:val="0"/>
          <w:color w:val="000000"/>
          <w:spacing w:val="0"/>
          <w:sz w:val="32"/>
          <w:szCs w:val="32"/>
          <w:bdr w:val="none" w:color="auto" w:sz="0" w:space="0"/>
          <w:shd w:val="clear" w:fill="FFFFFF"/>
        </w:rPr>
        <w:t>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仿宋_gb2312" w:eastAsia="仿宋_gb2312" w:cs="仿宋_gb2312"/>
          <w:i w:val="0"/>
          <w:iCs w:val="0"/>
          <w:caps w:val="0"/>
          <w:color w:val="000000"/>
          <w:spacing w:val="0"/>
          <w:sz w:val="32"/>
          <w:szCs w:val="32"/>
          <w:bdr w:val="none" w:color="auto" w:sz="0" w:space="0"/>
          <w:shd w:val="clear" w:fill="FFFFFF"/>
        </w:rPr>
        <w:t>（</w:t>
      </w:r>
      <w:r>
        <w:rPr>
          <w:rFonts w:hint="eastAsia" w:ascii="宋体" w:hAnsi="宋体" w:eastAsia="宋体" w:cs="宋体"/>
          <w:i w:val="0"/>
          <w:iCs w:val="0"/>
          <w:caps w:val="0"/>
          <w:color w:val="000000"/>
          <w:spacing w:val="0"/>
          <w:sz w:val="32"/>
          <w:szCs w:val="32"/>
          <w:bdr w:val="none" w:color="auto" w:sz="0" w:space="0"/>
          <w:shd w:val="clear" w:fill="FFFFFF"/>
        </w:rPr>
        <w:t>2</w:t>
      </w:r>
      <w:r>
        <w:rPr>
          <w:rFonts w:hint="default" w:ascii="仿宋_gb2312" w:hAnsi="仿宋_gb2312" w:eastAsia="仿宋_gb2312" w:cs="仿宋_gb2312"/>
          <w:i w:val="0"/>
          <w:iCs w:val="0"/>
          <w:caps w:val="0"/>
          <w:color w:val="000000"/>
          <w:spacing w:val="0"/>
          <w:sz w:val="32"/>
          <w:szCs w:val="32"/>
          <w:bdr w:val="none" w:color="auto" w:sz="0" w:space="0"/>
          <w:shd w:val="clear" w:fill="FFFFFF"/>
        </w:rPr>
        <w:t>）具有大学专科学历，聘任主治</w:t>
      </w:r>
      <w:r>
        <w:rPr>
          <w:rFonts w:hint="eastAsia" w:ascii="宋体" w:hAnsi="宋体" w:eastAsia="宋体" w:cs="宋体"/>
          <w:i w:val="0"/>
          <w:iCs w:val="0"/>
          <w:caps w:val="0"/>
          <w:color w:val="000000"/>
          <w:spacing w:val="0"/>
          <w:sz w:val="32"/>
          <w:szCs w:val="32"/>
          <w:bdr w:val="none" w:color="auto" w:sz="0" w:space="0"/>
          <w:shd w:val="clear" w:fill="FFFFFF"/>
        </w:rPr>
        <w:t>(</w:t>
      </w:r>
      <w:r>
        <w:rPr>
          <w:rFonts w:hint="default" w:ascii="仿宋_gb2312" w:hAnsi="仿宋_gb2312" w:eastAsia="仿宋_gb2312" w:cs="仿宋_gb2312"/>
          <w:i w:val="0"/>
          <w:iCs w:val="0"/>
          <w:caps w:val="0"/>
          <w:color w:val="000000"/>
          <w:spacing w:val="0"/>
          <w:sz w:val="32"/>
          <w:szCs w:val="32"/>
          <w:bdr w:val="none" w:color="auto" w:sz="0" w:space="0"/>
          <w:shd w:val="clear" w:fill="FFFFFF"/>
        </w:rPr>
        <w:t>主管</w:t>
      </w:r>
      <w:r>
        <w:rPr>
          <w:rFonts w:hint="eastAsia" w:ascii="宋体" w:hAnsi="宋体" w:eastAsia="宋体" w:cs="宋体"/>
          <w:i w:val="0"/>
          <w:iCs w:val="0"/>
          <w:caps w:val="0"/>
          <w:color w:val="000000"/>
          <w:spacing w:val="0"/>
          <w:sz w:val="32"/>
          <w:szCs w:val="32"/>
          <w:bdr w:val="none" w:color="auto" w:sz="0" w:space="0"/>
          <w:shd w:val="clear" w:fill="FFFFFF"/>
        </w:rPr>
        <w:t>)</w:t>
      </w:r>
      <w:r>
        <w:rPr>
          <w:rFonts w:hint="default" w:ascii="仿宋_gb2312" w:hAnsi="仿宋_gb2312" w:eastAsia="仿宋_gb2312" w:cs="仿宋_gb2312"/>
          <w:i w:val="0"/>
          <w:iCs w:val="0"/>
          <w:caps w:val="0"/>
          <w:color w:val="000000"/>
          <w:spacing w:val="0"/>
          <w:sz w:val="32"/>
          <w:szCs w:val="32"/>
          <w:bdr w:val="none" w:color="auto" w:sz="0" w:space="0"/>
          <w:shd w:val="clear" w:fill="FFFFFF"/>
        </w:rPr>
        <w:t>医</w:t>
      </w:r>
      <w:r>
        <w:rPr>
          <w:rFonts w:hint="eastAsia" w:ascii="宋体" w:hAnsi="宋体" w:eastAsia="宋体" w:cs="宋体"/>
          <w:i w:val="0"/>
          <w:iCs w:val="0"/>
          <w:caps w:val="0"/>
          <w:color w:val="000000"/>
          <w:spacing w:val="0"/>
          <w:sz w:val="32"/>
          <w:szCs w:val="32"/>
          <w:bdr w:val="none" w:color="auto" w:sz="0" w:space="0"/>
          <w:shd w:val="clear" w:fill="FFFFFF"/>
        </w:rPr>
        <w:t>(</w:t>
      </w:r>
      <w:r>
        <w:rPr>
          <w:rFonts w:hint="default" w:ascii="仿宋_gb2312" w:hAnsi="仿宋_gb2312" w:eastAsia="仿宋_gb2312" w:cs="仿宋_gb2312"/>
          <w:i w:val="0"/>
          <w:iCs w:val="0"/>
          <w:caps w:val="0"/>
          <w:color w:val="000000"/>
          <w:spacing w:val="0"/>
          <w:sz w:val="32"/>
          <w:szCs w:val="32"/>
          <w:bdr w:val="none" w:color="auto" w:sz="0" w:space="0"/>
          <w:shd w:val="clear" w:fill="FFFFFF"/>
        </w:rPr>
        <w:t>药、护、技</w:t>
      </w:r>
      <w:r>
        <w:rPr>
          <w:rFonts w:hint="eastAsia" w:ascii="宋体" w:hAnsi="宋体" w:eastAsia="宋体" w:cs="宋体"/>
          <w:i w:val="0"/>
          <w:iCs w:val="0"/>
          <w:caps w:val="0"/>
          <w:color w:val="000000"/>
          <w:spacing w:val="0"/>
          <w:sz w:val="32"/>
          <w:szCs w:val="32"/>
          <w:bdr w:val="none" w:color="auto" w:sz="0" w:space="0"/>
          <w:shd w:val="clear" w:fill="FFFFFF"/>
        </w:rPr>
        <w:t>)</w:t>
      </w:r>
      <w:r>
        <w:rPr>
          <w:rFonts w:hint="default" w:ascii="仿宋_gb2312" w:hAnsi="仿宋_gb2312" w:eastAsia="仿宋_gb2312" w:cs="仿宋_gb2312"/>
          <w:i w:val="0"/>
          <w:iCs w:val="0"/>
          <w:caps w:val="0"/>
          <w:color w:val="000000"/>
          <w:spacing w:val="0"/>
          <w:sz w:val="32"/>
          <w:szCs w:val="32"/>
          <w:bdr w:val="none" w:color="auto" w:sz="0" w:space="0"/>
          <w:shd w:val="clear" w:fill="FFFFFF"/>
        </w:rPr>
        <w:t>师专业技术职务</w:t>
      </w:r>
      <w:r>
        <w:rPr>
          <w:rFonts w:hint="eastAsia" w:ascii="宋体" w:hAnsi="宋体" w:eastAsia="宋体" w:cs="宋体"/>
          <w:i w:val="0"/>
          <w:iCs w:val="0"/>
          <w:caps w:val="0"/>
          <w:color w:val="000000"/>
          <w:spacing w:val="0"/>
          <w:sz w:val="32"/>
          <w:szCs w:val="32"/>
          <w:bdr w:val="none" w:color="auto" w:sz="0" w:space="0"/>
          <w:shd w:val="clear" w:fill="FFFFFF"/>
        </w:rPr>
        <w:t>7</w:t>
      </w:r>
      <w:r>
        <w:rPr>
          <w:rFonts w:hint="default" w:ascii="仿宋_gb2312" w:hAnsi="仿宋_gb2312" w:eastAsia="仿宋_gb2312" w:cs="仿宋_gb2312"/>
          <w:i w:val="0"/>
          <w:iCs w:val="0"/>
          <w:caps w:val="0"/>
          <w:color w:val="000000"/>
          <w:spacing w:val="0"/>
          <w:sz w:val="32"/>
          <w:szCs w:val="32"/>
          <w:bdr w:val="none" w:color="auto" w:sz="0" w:space="0"/>
          <w:shd w:val="clear" w:fill="FFFFFF"/>
        </w:rPr>
        <w:t>年以上，且近</w:t>
      </w:r>
      <w:r>
        <w:rPr>
          <w:rFonts w:hint="eastAsia" w:ascii="宋体" w:hAnsi="宋体" w:eastAsia="宋体" w:cs="宋体"/>
          <w:i w:val="0"/>
          <w:iCs w:val="0"/>
          <w:caps w:val="0"/>
          <w:color w:val="000000"/>
          <w:spacing w:val="0"/>
          <w:sz w:val="32"/>
          <w:szCs w:val="32"/>
          <w:bdr w:val="none" w:color="auto" w:sz="0" w:space="0"/>
          <w:shd w:val="clear" w:fill="FFFFFF"/>
        </w:rPr>
        <w:t>5</w:t>
      </w:r>
      <w:r>
        <w:rPr>
          <w:rFonts w:hint="default" w:ascii="仿宋_gb2312" w:hAnsi="仿宋_gb2312" w:eastAsia="仿宋_gb2312" w:cs="仿宋_gb2312"/>
          <w:i w:val="0"/>
          <w:iCs w:val="0"/>
          <w:caps w:val="0"/>
          <w:color w:val="000000"/>
          <w:spacing w:val="0"/>
          <w:sz w:val="32"/>
          <w:szCs w:val="32"/>
          <w:bdr w:val="none" w:color="auto" w:sz="0" w:space="0"/>
          <w:shd w:val="clear" w:fill="FFFFFF"/>
        </w:rPr>
        <w:t>年年度考核结果均为</w:t>
      </w:r>
      <w:r>
        <w:rPr>
          <w:rFonts w:hint="eastAsia" w:ascii="宋体" w:hAnsi="宋体" w:eastAsia="宋体" w:cs="宋体"/>
          <w:i w:val="0"/>
          <w:iCs w:val="0"/>
          <w:caps w:val="0"/>
          <w:color w:val="000000"/>
          <w:spacing w:val="0"/>
          <w:sz w:val="32"/>
          <w:szCs w:val="32"/>
          <w:bdr w:val="none" w:color="auto" w:sz="0" w:space="0"/>
          <w:shd w:val="clear" w:fill="FFFFFF"/>
        </w:rPr>
        <w:t>“</w:t>
      </w:r>
      <w:r>
        <w:rPr>
          <w:rFonts w:hint="default" w:ascii="仿宋_gb2312" w:hAnsi="仿宋_gb2312" w:eastAsia="仿宋_gb2312" w:cs="仿宋_gb2312"/>
          <w:i w:val="0"/>
          <w:iCs w:val="0"/>
          <w:caps w:val="0"/>
          <w:color w:val="000000"/>
          <w:spacing w:val="0"/>
          <w:sz w:val="32"/>
          <w:szCs w:val="32"/>
          <w:bdr w:val="none" w:color="auto" w:sz="0" w:space="0"/>
          <w:shd w:val="clear" w:fill="FFFFFF"/>
        </w:rPr>
        <w:t>合格</w:t>
      </w:r>
      <w:r>
        <w:rPr>
          <w:rFonts w:hint="eastAsia" w:ascii="宋体" w:hAnsi="宋体" w:eastAsia="宋体" w:cs="宋体"/>
          <w:i w:val="0"/>
          <w:iCs w:val="0"/>
          <w:caps w:val="0"/>
          <w:color w:val="000000"/>
          <w:spacing w:val="0"/>
          <w:sz w:val="32"/>
          <w:szCs w:val="32"/>
          <w:bdr w:val="none" w:color="auto" w:sz="0" w:space="0"/>
          <w:shd w:val="clear" w:fill="FFFFFF"/>
        </w:rPr>
        <w:t>”</w:t>
      </w:r>
      <w:r>
        <w:rPr>
          <w:rFonts w:hint="default" w:ascii="仿宋_gb2312" w:hAnsi="仿宋_gb2312" w:eastAsia="仿宋_gb2312" w:cs="仿宋_gb2312"/>
          <w:i w:val="0"/>
          <w:iCs w:val="0"/>
          <w:caps w:val="0"/>
          <w:color w:val="000000"/>
          <w:spacing w:val="0"/>
          <w:sz w:val="32"/>
          <w:szCs w:val="32"/>
          <w:bdr w:val="none" w:color="auto" w:sz="0" w:space="0"/>
          <w:shd w:val="clear" w:fill="FFFFFF"/>
        </w:rPr>
        <w:t>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32"/>
          <w:szCs w:val="32"/>
          <w:bdr w:val="none" w:color="auto" w:sz="0" w:space="0"/>
          <w:shd w:val="clear" w:fill="FFFFFF"/>
        </w:rPr>
        <w:t>2.</w:t>
      </w:r>
      <w:r>
        <w:rPr>
          <w:rFonts w:hint="default" w:ascii="仿宋_gb2312" w:hAnsi="仿宋_gb2312" w:eastAsia="仿宋_gb2312" w:cs="仿宋_gb2312"/>
          <w:i w:val="0"/>
          <w:iCs w:val="0"/>
          <w:caps w:val="0"/>
          <w:color w:val="000000"/>
          <w:spacing w:val="0"/>
          <w:sz w:val="32"/>
          <w:szCs w:val="32"/>
          <w:bdr w:val="none" w:color="auto" w:sz="0" w:space="0"/>
          <w:shd w:val="clear" w:fill="FFFFFF"/>
        </w:rPr>
        <w:t>基层主任医（药、护、技）师，符合下列条件之一：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仿宋_gb2312" w:eastAsia="仿宋_gb2312" w:cs="仿宋_gb2312"/>
          <w:i w:val="0"/>
          <w:iCs w:val="0"/>
          <w:caps w:val="0"/>
          <w:color w:val="000000"/>
          <w:spacing w:val="0"/>
          <w:sz w:val="32"/>
          <w:szCs w:val="32"/>
          <w:bdr w:val="none" w:color="auto" w:sz="0" w:space="0"/>
          <w:shd w:val="clear" w:fill="FFFFFF"/>
        </w:rPr>
        <w:t>（</w:t>
      </w:r>
      <w:r>
        <w:rPr>
          <w:rFonts w:hint="eastAsia" w:ascii="宋体" w:hAnsi="宋体" w:eastAsia="宋体" w:cs="宋体"/>
          <w:i w:val="0"/>
          <w:iCs w:val="0"/>
          <w:caps w:val="0"/>
          <w:color w:val="000000"/>
          <w:spacing w:val="0"/>
          <w:sz w:val="32"/>
          <w:szCs w:val="32"/>
          <w:bdr w:val="none" w:color="auto" w:sz="0" w:space="0"/>
          <w:shd w:val="clear" w:fill="FFFFFF"/>
        </w:rPr>
        <w:t>1</w:t>
      </w:r>
      <w:r>
        <w:rPr>
          <w:rFonts w:hint="default" w:ascii="仿宋_gb2312" w:hAnsi="仿宋_gb2312" w:eastAsia="仿宋_gb2312" w:cs="仿宋_gb2312"/>
          <w:i w:val="0"/>
          <w:iCs w:val="0"/>
          <w:caps w:val="0"/>
          <w:color w:val="000000"/>
          <w:spacing w:val="0"/>
          <w:sz w:val="32"/>
          <w:szCs w:val="32"/>
          <w:bdr w:val="none" w:color="auto" w:sz="0" w:space="0"/>
          <w:shd w:val="clear" w:fill="FFFFFF"/>
        </w:rPr>
        <w:t>）具有大学本科及以上学历或学士及以上学位，聘任副主任（基层副主任）医（药、护、技）师专业技术职务</w:t>
      </w:r>
      <w:r>
        <w:rPr>
          <w:rFonts w:hint="eastAsia" w:ascii="宋体" w:hAnsi="宋体" w:eastAsia="宋体" w:cs="宋体"/>
          <w:i w:val="0"/>
          <w:iCs w:val="0"/>
          <w:caps w:val="0"/>
          <w:color w:val="000000"/>
          <w:spacing w:val="0"/>
          <w:sz w:val="32"/>
          <w:szCs w:val="32"/>
          <w:bdr w:val="none" w:color="auto" w:sz="0" w:space="0"/>
          <w:shd w:val="clear" w:fill="FFFFFF"/>
        </w:rPr>
        <w:t>5</w:t>
      </w:r>
      <w:r>
        <w:rPr>
          <w:rFonts w:hint="default" w:ascii="仿宋_gb2312" w:hAnsi="仿宋_gb2312" w:eastAsia="仿宋_gb2312" w:cs="仿宋_gb2312"/>
          <w:i w:val="0"/>
          <w:iCs w:val="0"/>
          <w:caps w:val="0"/>
          <w:color w:val="000000"/>
          <w:spacing w:val="0"/>
          <w:sz w:val="32"/>
          <w:szCs w:val="32"/>
          <w:bdr w:val="none" w:color="auto" w:sz="0" w:space="0"/>
          <w:shd w:val="clear" w:fill="FFFFFF"/>
        </w:rPr>
        <w:t>年以上，且近</w:t>
      </w:r>
      <w:r>
        <w:rPr>
          <w:rFonts w:hint="eastAsia" w:ascii="宋体" w:hAnsi="宋体" w:eastAsia="宋体" w:cs="宋体"/>
          <w:i w:val="0"/>
          <w:iCs w:val="0"/>
          <w:caps w:val="0"/>
          <w:color w:val="000000"/>
          <w:spacing w:val="0"/>
          <w:sz w:val="32"/>
          <w:szCs w:val="32"/>
          <w:bdr w:val="none" w:color="auto" w:sz="0" w:space="0"/>
          <w:shd w:val="clear" w:fill="FFFFFF"/>
        </w:rPr>
        <w:t>5</w:t>
      </w:r>
      <w:r>
        <w:rPr>
          <w:rFonts w:hint="default" w:ascii="仿宋_gb2312" w:hAnsi="仿宋_gb2312" w:eastAsia="仿宋_gb2312" w:cs="仿宋_gb2312"/>
          <w:i w:val="0"/>
          <w:iCs w:val="0"/>
          <w:caps w:val="0"/>
          <w:color w:val="000000"/>
          <w:spacing w:val="0"/>
          <w:sz w:val="32"/>
          <w:szCs w:val="32"/>
          <w:bdr w:val="none" w:color="auto" w:sz="0" w:space="0"/>
          <w:shd w:val="clear" w:fill="FFFFFF"/>
        </w:rPr>
        <w:t>年年度考核结果均为</w:t>
      </w:r>
      <w:r>
        <w:rPr>
          <w:rFonts w:hint="eastAsia" w:ascii="宋体" w:hAnsi="宋体" w:eastAsia="宋体" w:cs="宋体"/>
          <w:i w:val="0"/>
          <w:iCs w:val="0"/>
          <w:caps w:val="0"/>
          <w:color w:val="000000"/>
          <w:spacing w:val="0"/>
          <w:sz w:val="32"/>
          <w:szCs w:val="32"/>
          <w:bdr w:val="none" w:color="auto" w:sz="0" w:space="0"/>
          <w:shd w:val="clear" w:fill="FFFFFF"/>
        </w:rPr>
        <w:t>“</w:t>
      </w:r>
      <w:r>
        <w:rPr>
          <w:rFonts w:hint="default" w:ascii="仿宋_gb2312" w:hAnsi="仿宋_gb2312" w:eastAsia="仿宋_gb2312" w:cs="仿宋_gb2312"/>
          <w:i w:val="0"/>
          <w:iCs w:val="0"/>
          <w:caps w:val="0"/>
          <w:color w:val="000000"/>
          <w:spacing w:val="0"/>
          <w:sz w:val="32"/>
          <w:szCs w:val="32"/>
          <w:bdr w:val="none" w:color="auto" w:sz="0" w:space="0"/>
          <w:shd w:val="clear" w:fill="FFFFFF"/>
        </w:rPr>
        <w:t>合格</w:t>
      </w:r>
      <w:r>
        <w:rPr>
          <w:rFonts w:hint="eastAsia" w:ascii="宋体" w:hAnsi="宋体" w:eastAsia="宋体" w:cs="宋体"/>
          <w:i w:val="0"/>
          <w:iCs w:val="0"/>
          <w:caps w:val="0"/>
          <w:color w:val="000000"/>
          <w:spacing w:val="0"/>
          <w:sz w:val="32"/>
          <w:szCs w:val="32"/>
          <w:bdr w:val="none" w:color="auto" w:sz="0" w:space="0"/>
          <w:shd w:val="clear" w:fill="FFFFFF"/>
        </w:rPr>
        <w:t>”</w:t>
      </w:r>
      <w:r>
        <w:rPr>
          <w:rFonts w:hint="default" w:ascii="仿宋_gb2312" w:hAnsi="仿宋_gb2312" w:eastAsia="仿宋_gb2312" w:cs="仿宋_gb2312"/>
          <w:i w:val="0"/>
          <w:iCs w:val="0"/>
          <w:caps w:val="0"/>
          <w:color w:val="000000"/>
          <w:spacing w:val="0"/>
          <w:sz w:val="32"/>
          <w:szCs w:val="32"/>
          <w:bdr w:val="none" w:color="auto" w:sz="0" w:space="0"/>
          <w:shd w:val="clear" w:fill="FFFFFF"/>
        </w:rPr>
        <w:t>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仿宋_gb2312" w:eastAsia="仿宋_gb2312" w:cs="仿宋_gb2312"/>
          <w:i w:val="0"/>
          <w:iCs w:val="0"/>
          <w:caps w:val="0"/>
          <w:color w:val="000000"/>
          <w:spacing w:val="0"/>
          <w:sz w:val="32"/>
          <w:szCs w:val="32"/>
          <w:bdr w:val="none" w:color="auto" w:sz="0" w:space="0"/>
          <w:shd w:val="clear" w:fill="FFFFFF"/>
        </w:rPr>
        <w:t>（</w:t>
      </w:r>
      <w:r>
        <w:rPr>
          <w:rFonts w:hint="eastAsia" w:ascii="宋体" w:hAnsi="宋体" w:eastAsia="宋体" w:cs="宋体"/>
          <w:i w:val="0"/>
          <w:iCs w:val="0"/>
          <w:caps w:val="0"/>
          <w:color w:val="000000"/>
          <w:spacing w:val="0"/>
          <w:sz w:val="32"/>
          <w:szCs w:val="32"/>
          <w:bdr w:val="none" w:color="auto" w:sz="0" w:space="0"/>
          <w:shd w:val="clear" w:fill="FFFFFF"/>
        </w:rPr>
        <w:t>2</w:t>
      </w:r>
      <w:r>
        <w:rPr>
          <w:rFonts w:hint="default" w:ascii="仿宋_gb2312" w:hAnsi="仿宋_gb2312" w:eastAsia="仿宋_gb2312" w:cs="仿宋_gb2312"/>
          <w:i w:val="0"/>
          <w:iCs w:val="0"/>
          <w:caps w:val="0"/>
          <w:color w:val="000000"/>
          <w:spacing w:val="0"/>
          <w:sz w:val="32"/>
          <w:szCs w:val="32"/>
          <w:bdr w:val="none" w:color="auto" w:sz="0" w:space="0"/>
          <w:shd w:val="clear" w:fill="FFFFFF"/>
        </w:rPr>
        <w:t>）具有大学专科学历，从事本专业工作</w:t>
      </w:r>
      <w:r>
        <w:rPr>
          <w:rFonts w:hint="default" w:ascii="仿宋_gb2312" w:hAnsi="仿宋_gb2312" w:eastAsia="仿宋_gb2312" w:cs="仿宋_gb2312"/>
          <w:i w:val="0"/>
          <w:iCs w:val="0"/>
          <w:caps w:val="0"/>
          <w:color w:val="000000"/>
          <w:spacing w:val="0"/>
          <w:sz w:val="30"/>
          <w:szCs w:val="30"/>
          <w:bdr w:val="none" w:color="auto" w:sz="0" w:space="0"/>
          <w:shd w:val="clear" w:fill="FFFFFF"/>
        </w:rPr>
        <w:t>25</w:t>
      </w:r>
      <w:r>
        <w:rPr>
          <w:rFonts w:hint="default" w:ascii="仿宋_gb2312" w:hAnsi="仿宋_gb2312" w:eastAsia="仿宋_gb2312" w:cs="仿宋_gb2312"/>
          <w:i w:val="0"/>
          <w:iCs w:val="0"/>
          <w:caps w:val="0"/>
          <w:color w:val="000000"/>
          <w:spacing w:val="0"/>
          <w:sz w:val="32"/>
          <w:szCs w:val="32"/>
          <w:bdr w:val="none" w:color="auto" w:sz="0" w:space="0"/>
          <w:shd w:val="clear" w:fill="FFFFFF"/>
        </w:rPr>
        <w:t>年以上，聘任副主任（基层副主任）医（药、护、技）师专业技术职务</w:t>
      </w:r>
      <w:r>
        <w:rPr>
          <w:rFonts w:hint="eastAsia" w:ascii="宋体" w:hAnsi="宋体" w:eastAsia="宋体" w:cs="宋体"/>
          <w:i w:val="0"/>
          <w:iCs w:val="0"/>
          <w:caps w:val="0"/>
          <w:color w:val="000000"/>
          <w:spacing w:val="0"/>
          <w:sz w:val="32"/>
          <w:szCs w:val="32"/>
          <w:bdr w:val="none" w:color="auto" w:sz="0" w:space="0"/>
          <w:shd w:val="clear" w:fill="FFFFFF"/>
        </w:rPr>
        <w:t>7</w:t>
      </w:r>
      <w:r>
        <w:rPr>
          <w:rFonts w:hint="default" w:ascii="仿宋_gb2312" w:hAnsi="仿宋_gb2312" w:eastAsia="仿宋_gb2312" w:cs="仿宋_gb2312"/>
          <w:i w:val="0"/>
          <w:iCs w:val="0"/>
          <w:caps w:val="0"/>
          <w:color w:val="000000"/>
          <w:spacing w:val="0"/>
          <w:sz w:val="32"/>
          <w:szCs w:val="32"/>
          <w:bdr w:val="none" w:color="auto" w:sz="0" w:space="0"/>
          <w:shd w:val="clear" w:fill="FFFFFF"/>
        </w:rPr>
        <w:t>年以上，且近</w:t>
      </w:r>
      <w:r>
        <w:rPr>
          <w:rFonts w:hint="eastAsia" w:ascii="宋体" w:hAnsi="宋体" w:eastAsia="宋体" w:cs="宋体"/>
          <w:i w:val="0"/>
          <w:iCs w:val="0"/>
          <w:caps w:val="0"/>
          <w:color w:val="000000"/>
          <w:spacing w:val="0"/>
          <w:sz w:val="32"/>
          <w:szCs w:val="32"/>
          <w:bdr w:val="none" w:color="auto" w:sz="0" w:space="0"/>
          <w:shd w:val="clear" w:fill="FFFFFF"/>
        </w:rPr>
        <w:t>5</w:t>
      </w:r>
      <w:r>
        <w:rPr>
          <w:rFonts w:hint="default" w:ascii="仿宋_gb2312" w:hAnsi="仿宋_gb2312" w:eastAsia="仿宋_gb2312" w:cs="仿宋_gb2312"/>
          <w:i w:val="0"/>
          <w:iCs w:val="0"/>
          <w:caps w:val="0"/>
          <w:color w:val="000000"/>
          <w:spacing w:val="0"/>
          <w:sz w:val="32"/>
          <w:szCs w:val="32"/>
          <w:bdr w:val="none" w:color="auto" w:sz="0" w:space="0"/>
          <w:shd w:val="clear" w:fill="FFFFFF"/>
        </w:rPr>
        <w:t>年年度考核结果均为</w:t>
      </w:r>
      <w:r>
        <w:rPr>
          <w:rFonts w:hint="eastAsia" w:ascii="宋体" w:hAnsi="宋体" w:eastAsia="宋体" w:cs="宋体"/>
          <w:i w:val="0"/>
          <w:iCs w:val="0"/>
          <w:caps w:val="0"/>
          <w:color w:val="000000"/>
          <w:spacing w:val="0"/>
          <w:sz w:val="32"/>
          <w:szCs w:val="32"/>
          <w:bdr w:val="none" w:color="auto" w:sz="0" w:space="0"/>
          <w:shd w:val="clear" w:fill="FFFFFF"/>
        </w:rPr>
        <w:t>“</w:t>
      </w:r>
      <w:r>
        <w:rPr>
          <w:rFonts w:hint="default" w:ascii="仿宋_gb2312" w:hAnsi="仿宋_gb2312" w:eastAsia="仿宋_gb2312" w:cs="仿宋_gb2312"/>
          <w:i w:val="0"/>
          <w:iCs w:val="0"/>
          <w:caps w:val="0"/>
          <w:color w:val="000000"/>
          <w:spacing w:val="0"/>
          <w:sz w:val="32"/>
          <w:szCs w:val="32"/>
          <w:bdr w:val="none" w:color="auto" w:sz="0" w:space="0"/>
          <w:shd w:val="clear" w:fill="FFFFFF"/>
        </w:rPr>
        <w:t>合格</w:t>
      </w:r>
      <w:r>
        <w:rPr>
          <w:rFonts w:hint="eastAsia" w:ascii="宋体" w:hAnsi="宋体" w:eastAsia="宋体" w:cs="宋体"/>
          <w:i w:val="0"/>
          <w:iCs w:val="0"/>
          <w:caps w:val="0"/>
          <w:color w:val="000000"/>
          <w:spacing w:val="0"/>
          <w:sz w:val="32"/>
          <w:szCs w:val="32"/>
          <w:bdr w:val="none" w:color="auto" w:sz="0" w:space="0"/>
          <w:shd w:val="clear" w:fill="FFFFFF"/>
        </w:rPr>
        <w:t>”</w:t>
      </w:r>
      <w:r>
        <w:rPr>
          <w:rFonts w:hint="default" w:ascii="仿宋_gb2312" w:hAnsi="仿宋_gb2312" w:eastAsia="仿宋_gb2312" w:cs="仿宋_gb2312"/>
          <w:i w:val="0"/>
          <w:iCs w:val="0"/>
          <w:caps w:val="0"/>
          <w:color w:val="000000"/>
          <w:spacing w:val="0"/>
          <w:sz w:val="32"/>
          <w:szCs w:val="32"/>
          <w:bdr w:val="none" w:color="auto" w:sz="0" w:space="0"/>
          <w:shd w:val="clear" w:fill="FFFFFF"/>
        </w:rPr>
        <w:t>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楷体_gb2312" w:hAnsi="楷体_gb2312" w:eastAsia="楷体_gb2312" w:cs="楷体_gb2312"/>
          <w:i w:val="0"/>
          <w:iCs w:val="0"/>
          <w:caps w:val="0"/>
          <w:color w:val="333333"/>
          <w:spacing w:val="0"/>
          <w:sz w:val="32"/>
          <w:szCs w:val="32"/>
          <w:bdr w:val="none" w:color="auto" w:sz="0" w:space="0"/>
          <w:shd w:val="clear" w:fill="FFFFFF"/>
        </w:rPr>
        <w:t>（三）</w:t>
      </w:r>
      <w:r>
        <w:rPr>
          <w:rFonts w:hint="default" w:ascii="楷体_gb2312" w:hAnsi="楷体_gb2312" w:eastAsia="楷体_gb2312" w:cs="楷体_gb2312"/>
          <w:i w:val="0"/>
          <w:iCs w:val="0"/>
          <w:caps w:val="0"/>
          <w:color w:val="000000"/>
          <w:spacing w:val="0"/>
          <w:sz w:val="32"/>
          <w:szCs w:val="32"/>
          <w:bdr w:val="none" w:color="auto" w:sz="0" w:space="0"/>
          <w:shd w:val="clear" w:fill="FFFFFF"/>
        </w:rPr>
        <w:t>能力业绩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32"/>
          <w:szCs w:val="32"/>
          <w:bdr w:val="none" w:color="auto" w:sz="0" w:space="0"/>
          <w:shd w:val="clear" w:fill="FFFFFF"/>
        </w:rPr>
        <w:t>1.</w:t>
      </w:r>
      <w:r>
        <w:rPr>
          <w:rFonts w:hint="default" w:ascii="仿宋_gb2312" w:hAnsi="仿宋_gb2312" w:eastAsia="仿宋_gb2312" w:cs="仿宋_gb2312"/>
          <w:i w:val="0"/>
          <w:iCs w:val="0"/>
          <w:caps w:val="0"/>
          <w:color w:val="000000"/>
          <w:spacing w:val="0"/>
          <w:sz w:val="32"/>
          <w:szCs w:val="32"/>
          <w:bdr w:val="none" w:color="auto" w:sz="0" w:space="0"/>
          <w:shd w:val="clear" w:fill="FFFFFF"/>
        </w:rPr>
        <w:t>基层副主任医（药、护、技）师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仿宋_gb2312" w:eastAsia="仿宋_gb2312" w:cs="仿宋_gb2312"/>
          <w:i w:val="0"/>
          <w:iCs w:val="0"/>
          <w:caps w:val="0"/>
          <w:color w:val="000000"/>
          <w:spacing w:val="0"/>
          <w:sz w:val="32"/>
          <w:szCs w:val="32"/>
          <w:bdr w:val="none" w:color="auto" w:sz="0" w:space="0"/>
          <w:shd w:val="clear" w:fill="FFFFFF"/>
        </w:rPr>
        <w:t>（</w:t>
      </w:r>
      <w:r>
        <w:rPr>
          <w:rFonts w:hint="eastAsia" w:ascii="宋体" w:hAnsi="宋体" w:eastAsia="宋体" w:cs="宋体"/>
          <w:i w:val="0"/>
          <w:iCs w:val="0"/>
          <w:caps w:val="0"/>
          <w:color w:val="000000"/>
          <w:spacing w:val="0"/>
          <w:sz w:val="32"/>
          <w:szCs w:val="32"/>
          <w:bdr w:val="none" w:color="auto" w:sz="0" w:space="0"/>
          <w:shd w:val="clear" w:fill="FFFFFF"/>
        </w:rPr>
        <w:t>1</w:t>
      </w:r>
      <w:r>
        <w:rPr>
          <w:rFonts w:hint="default" w:ascii="仿宋_gb2312" w:hAnsi="仿宋_gb2312" w:eastAsia="仿宋_gb2312" w:cs="仿宋_gb2312"/>
          <w:i w:val="0"/>
          <w:iCs w:val="0"/>
          <w:caps w:val="0"/>
          <w:color w:val="000000"/>
          <w:spacing w:val="0"/>
          <w:sz w:val="32"/>
          <w:szCs w:val="32"/>
          <w:bdr w:val="none" w:color="auto" w:sz="0" w:space="0"/>
          <w:shd w:val="clear" w:fill="FFFFFF"/>
        </w:rPr>
        <w:t>）全科医学：需具有注册范围为全科医学的医师执业证书。在全方位开展健康促进、疾病预防、诊疗、康复、社区护理等方面有一定的经验；能根据社区情况制定社区诊断方案，熟练掌握主要慢性病的一、二、三级预防，以及急症的鉴别诊断、紧急救治处理与转诊；通过对病例的筛查，能及时准确地发现常见慢性病人，并对其进行长期跟踪服务；具有一定的基层卫生保健的组织管理能力；能制定社区不同人群的健康计划，组织实施，并对全程进行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仿宋_gb2312" w:eastAsia="仿宋_gb2312" w:cs="仿宋_gb2312"/>
          <w:i w:val="0"/>
          <w:iCs w:val="0"/>
          <w:caps w:val="0"/>
          <w:color w:val="000000"/>
          <w:spacing w:val="0"/>
          <w:sz w:val="32"/>
          <w:szCs w:val="32"/>
          <w:bdr w:val="none" w:color="auto" w:sz="0" w:space="0"/>
          <w:shd w:val="clear" w:fill="FFFFFF"/>
        </w:rPr>
        <w:t>（</w:t>
      </w:r>
      <w:r>
        <w:rPr>
          <w:rFonts w:hint="eastAsia" w:ascii="宋体" w:hAnsi="宋体" w:eastAsia="宋体" w:cs="宋体"/>
          <w:i w:val="0"/>
          <w:iCs w:val="0"/>
          <w:caps w:val="0"/>
          <w:color w:val="000000"/>
          <w:spacing w:val="0"/>
          <w:sz w:val="32"/>
          <w:szCs w:val="32"/>
          <w:bdr w:val="none" w:color="auto" w:sz="0" w:space="0"/>
          <w:shd w:val="clear" w:fill="FFFFFF"/>
        </w:rPr>
        <w:t>2</w:t>
      </w:r>
      <w:r>
        <w:rPr>
          <w:rFonts w:hint="default" w:ascii="仿宋_gb2312" w:hAnsi="仿宋_gb2312" w:eastAsia="仿宋_gb2312" w:cs="仿宋_gb2312"/>
          <w:i w:val="0"/>
          <w:iCs w:val="0"/>
          <w:caps w:val="0"/>
          <w:color w:val="000000"/>
          <w:spacing w:val="0"/>
          <w:sz w:val="32"/>
          <w:szCs w:val="32"/>
          <w:bdr w:val="none" w:color="auto" w:sz="0" w:space="0"/>
          <w:shd w:val="clear" w:fill="FFFFFF"/>
        </w:rPr>
        <w:t>）内科：熟练掌握正确的病史采集和物理学检查技术；掌握常见疾病的发病原理及其诊断、鉴别诊断要点和处理原则；掌握常用诊疗技术、相关技能及常用药物的正确使用；对较复杂疑难病症能做出正确诊断并及时安全转送；具有较高的医疗活动组织管理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仿宋_gb2312" w:eastAsia="仿宋_gb2312" w:cs="仿宋_gb2312"/>
          <w:i w:val="0"/>
          <w:iCs w:val="0"/>
          <w:caps w:val="0"/>
          <w:color w:val="000000"/>
          <w:spacing w:val="0"/>
          <w:sz w:val="32"/>
          <w:szCs w:val="32"/>
          <w:bdr w:val="none" w:color="auto" w:sz="0" w:space="0"/>
          <w:shd w:val="clear" w:fill="FFFFFF"/>
        </w:rPr>
        <w:t>（</w:t>
      </w:r>
      <w:r>
        <w:rPr>
          <w:rFonts w:hint="eastAsia" w:ascii="宋体" w:hAnsi="宋体" w:eastAsia="宋体" w:cs="宋体"/>
          <w:i w:val="0"/>
          <w:iCs w:val="0"/>
          <w:caps w:val="0"/>
          <w:color w:val="000000"/>
          <w:spacing w:val="0"/>
          <w:sz w:val="32"/>
          <w:szCs w:val="32"/>
          <w:bdr w:val="none" w:color="auto" w:sz="0" w:space="0"/>
          <w:shd w:val="clear" w:fill="FFFFFF"/>
        </w:rPr>
        <w:t>3</w:t>
      </w:r>
      <w:r>
        <w:rPr>
          <w:rFonts w:hint="default" w:ascii="仿宋_gb2312" w:hAnsi="仿宋_gb2312" w:eastAsia="仿宋_gb2312" w:cs="仿宋_gb2312"/>
          <w:i w:val="0"/>
          <w:iCs w:val="0"/>
          <w:caps w:val="0"/>
          <w:color w:val="000000"/>
          <w:spacing w:val="0"/>
          <w:sz w:val="32"/>
          <w:szCs w:val="32"/>
          <w:bdr w:val="none" w:color="auto" w:sz="0" w:space="0"/>
          <w:shd w:val="clear" w:fill="FFFFFF"/>
        </w:rPr>
        <w:t>）外科：对外科领域内疾病、危急重症能作出正确地诊断、鉴别诊断和初步处理；熟练掌握外科各种中型手术的指征、手术操作技术、手术前后处理等；具有较高的医疗活动组织管理能力。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仿宋_gb2312" w:eastAsia="仿宋_gb2312" w:cs="仿宋_gb2312"/>
          <w:i w:val="0"/>
          <w:iCs w:val="0"/>
          <w:caps w:val="0"/>
          <w:color w:val="000000"/>
          <w:spacing w:val="0"/>
          <w:sz w:val="32"/>
          <w:szCs w:val="32"/>
          <w:bdr w:val="none" w:color="auto" w:sz="0" w:space="0"/>
          <w:shd w:val="clear" w:fill="FFFFFF"/>
        </w:rPr>
        <w:t>（</w:t>
      </w:r>
      <w:r>
        <w:rPr>
          <w:rFonts w:hint="eastAsia" w:ascii="宋体" w:hAnsi="宋体" w:eastAsia="宋体" w:cs="宋体"/>
          <w:i w:val="0"/>
          <w:iCs w:val="0"/>
          <w:caps w:val="0"/>
          <w:color w:val="000000"/>
          <w:spacing w:val="0"/>
          <w:sz w:val="32"/>
          <w:szCs w:val="32"/>
          <w:bdr w:val="none" w:color="auto" w:sz="0" w:space="0"/>
          <w:shd w:val="clear" w:fill="FFFFFF"/>
        </w:rPr>
        <w:t>4</w:t>
      </w:r>
      <w:r>
        <w:rPr>
          <w:rFonts w:hint="default" w:ascii="仿宋_gb2312" w:hAnsi="仿宋_gb2312" w:eastAsia="仿宋_gb2312" w:cs="仿宋_gb2312"/>
          <w:i w:val="0"/>
          <w:iCs w:val="0"/>
          <w:caps w:val="0"/>
          <w:color w:val="000000"/>
          <w:spacing w:val="0"/>
          <w:sz w:val="32"/>
          <w:szCs w:val="32"/>
          <w:bdr w:val="none" w:color="auto" w:sz="0" w:space="0"/>
          <w:shd w:val="clear" w:fill="FFFFFF"/>
        </w:rPr>
        <w:t>）妇产科：对妇产科领域内疾病、危急重症能作出正确地诊断、鉴别诊断和初步处理；熟练掌握中型手术的指征、手术操作技术、手术前后处理等；具有较高的医疗活动组织管理能力。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仿宋_gb2312" w:eastAsia="仿宋_gb2312" w:cs="仿宋_gb2312"/>
          <w:i w:val="0"/>
          <w:iCs w:val="0"/>
          <w:caps w:val="0"/>
          <w:color w:val="000000"/>
          <w:spacing w:val="0"/>
          <w:sz w:val="32"/>
          <w:szCs w:val="32"/>
          <w:bdr w:val="none" w:color="auto" w:sz="0" w:space="0"/>
          <w:shd w:val="clear" w:fill="FFFFFF"/>
        </w:rPr>
        <w:t>（</w:t>
      </w:r>
      <w:r>
        <w:rPr>
          <w:rFonts w:hint="eastAsia" w:ascii="宋体" w:hAnsi="宋体" w:eastAsia="宋体" w:cs="宋体"/>
          <w:i w:val="0"/>
          <w:iCs w:val="0"/>
          <w:caps w:val="0"/>
          <w:color w:val="000000"/>
          <w:spacing w:val="0"/>
          <w:sz w:val="32"/>
          <w:szCs w:val="32"/>
          <w:bdr w:val="none" w:color="auto" w:sz="0" w:space="0"/>
          <w:shd w:val="clear" w:fill="FFFFFF"/>
        </w:rPr>
        <w:t>5</w:t>
      </w:r>
      <w:r>
        <w:rPr>
          <w:rFonts w:hint="default" w:ascii="仿宋_gb2312" w:hAnsi="仿宋_gb2312" w:eastAsia="仿宋_gb2312" w:cs="仿宋_gb2312"/>
          <w:i w:val="0"/>
          <w:iCs w:val="0"/>
          <w:caps w:val="0"/>
          <w:color w:val="000000"/>
          <w:spacing w:val="0"/>
          <w:sz w:val="32"/>
          <w:szCs w:val="32"/>
          <w:bdr w:val="none" w:color="auto" w:sz="0" w:space="0"/>
          <w:shd w:val="clear" w:fill="FFFFFF"/>
        </w:rPr>
        <w:t>）儿科：熟练掌握正确的病史采集和物理学检查技术；掌握常见疾病的发病原理及其诊断、鉴别诊断要点和处理原则；掌握常用诊疗技术、相关技能及常用药物的正确使用；对较复杂疑难病症能做出正确诊断并及时安全转送；具有较高的医疗活动组织管理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仿宋_gb2312" w:eastAsia="仿宋_gb2312" w:cs="仿宋_gb2312"/>
          <w:i w:val="0"/>
          <w:iCs w:val="0"/>
          <w:caps w:val="0"/>
          <w:color w:val="000000"/>
          <w:spacing w:val="0"/>
          <w:sz w:val="32"/>
          <w:szCs w:val="32"/>
          <w:bdr w:val="none" w:color="auto" w:sz="0" w:space="0"/>
          <w:shd w:val="clear" w:fill="FFFFFF"/>
        </w:rPr>
        <w:t>（</w:t>
      </w:r>
      <w:r>
        <w:rPr>
          <w:rFonts w:hint="eastAsia" w:ascii="宋体" w:hAnsi="宋体" w:eastAsia="宋体" w:cs="宋体"/>
          <w:i w:val="0"/>
          <w:iCs w:val="0"/>
          <w:caps w:val="0"/>
          <w:color w:val="000000"/>
          <w:spacing w:val="0"/>
          <w:sz w:val="32"/>
          <w:szCs w:val="32"/>
          <w:bdr w:val="none" w:color="auto" w:sz="0" w:space="0"/>
          <w:shd w:val="clear" w:fill="FFFFFF"/>
        </w:rPr>
        <w:t>6</w:t>
      </w:r>
      <w:r>
        <w:rPr>
          <w:rFonts w:hint="default" w:ascii="仿宋_gb2312" w:hAnsi="仿宋_gb2312" w:eastAsia="仿宋_gb2312" w:cs="仿宋_gb2312"/>
          <w:i w:val="0"/>
          <w:iCs w:val="0"/>
          <w:caps w:val="0"/>
          <w:color w:val="000000"/>
          <w:spacing w:val="0"/>
          <w:sz w:val="32"/>
          <w:szCs w:val="32"/>
          <w:bdr w:val="none" w:color="auto" w:sz="0" w:space="0"/>
          <w:shd w:val="clear" w:fill="FFFFFF"/>
        </w:rPr>
        <w:t>）口腔科：熟练掌握正确的病史采集和物理学检查技术；掌握常见疾病的发病原理及其诊断、鉴别诊断要点和处理原则；掌握常用诊疗技术、相关技能及常用药物的正确使用；对较复杂疑难病症能做出正确诊断；具有较高的医疗活动组织管理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仿宋_gb2312" w:eastAsia="仿宋_gb2312" w:cs="仿宋_gb2312"/>
          <w:i w:val="0"/>
          <w:iCs w:val="0"/>
          <w:caps w:val="0"/>
          <w:color w:val="000000"/>
          <w:spacing w:val="0"/>
          <w:sz w:val="32"/>
          <w:szCs w:val="32"/>
          <w:bdr w:val="none" w:color="auto" w:sz="0" w:space="0"/>
          <w:shd w:val="clear" w:fill="FFFFFF"/>
        </w:rPr>
        <w:t>（</w:t>
      </w:r>
      <w:r>
        <w:rPr>
          <w:rFonts w:hint="eastAsia" w:ascii="宋体" w:hAnsi="宋体" w:eastAsia="宋体" w:cs="宋体"/>
          <w:i w:val="0"/>
          <w:iCs w:val="0"/>
          <w:caps w:val="0"/>
          <w:color w:val="000000"/>
          <w:spacing w:val="0"/>
          <w:sz w:val="32"/>
          <w:szCs w:val="32"/>
          <w:bdr w:val="none" w:color="auto" w:sz="0" w:space="0"/>
          <w:shd w:val="clear" w:fill="FFFFFF"/>
        </w:rPr>
        <w:t>7</w:t>
      </w:r>
      <w:r>
        <w:rPr>
          <w:rFonts w:hint="default" w:ascii="仿宋_gb2312" w:hAnsi="仿宋_gb2312" w:eastAsia="仿宋_gb2312" w:cs="仿宋_gb2312"/>
          <w:i w:val="0"/>
          <w:iCs w:val="0"/>
          <w:caps w:val="0"/>
          <w:color w:val="000000"/>
          <w:spacing w:val="0"/>
          <w:sz w:val="32"/>
          <w:szCs w:val="32"/>
          <w:bdr w:val="none" w:color="auto" w:sz="0" w:space="0"/>
          <w:shd w:val="clear" w:fill="FFFFFF"/>
        </w:rPr>
        <w:t>）公共卫生：掌握系统的预防医学理论，三级预防原则及步骤；熟悉常见传染病的防治、检疫、隔离措施；具有组织实施传染病、慢病防治及地方病、寄生虫病防治方案能力，能承担流行病学调查任务；熟悉儿童计划免疫、学校卫生、妇幼保健、健康咨询、健康检查、检查结果的判读及健康指导；熟练进行公共卫生有关业务活动的设计及数据的收集、处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仿宋_gb2312" w:eastAsia="仿宋_gb2312" w:cs="仿宋_gb2312"/>
          <w:i w:val="0"/>
          <w:iCs w:val="0"/>
          <w:caps w:val="0"/>
          <w:color w:val="000000"/>
          <w:spacing w:val="0"/>
          <w:sz w:val="32"/>
          <w:szCs w:val="32"/>
          <w:bdr w:val="none" w:color="auto" w:sz="0" w:space="0"/>
          <w:shd w:val="clear" w:fill="FFFFFF"/>
        </w:rPr>
        <w:t>（</w:t>
      </w:r>
      <w:r>
        <w:rPr>
          <w:rFonts w:hint="eastAsia" w:ascii="宋体" w:hAnsi="宋体" w:eastAsia="宋体" w:cs="宋体"/>
          <w:i w:val="0"/>
          <w:iCs w:val="0"/>
          <w:caps w:val="0"/>
          <w:color w:val="000000"/>
          <w:spacing w:val="0"/>
          <w:sz w:val="32"/>
          <w:szCs w:val="32"/>
          <w:bdr w:val="none" w:color="auto" w:sz="0" w:space="0"/>
          <w:shd w:val="clear" w:fill="FFFFFF"/>
        </w:rPr>
        <w:t>8</w:t>
      </w:r>
      <w:r>
        <w:rPr>
          <w:rFonts w:hint="default" w:ascii="仿宋_gb2312" w:hAnsi="仿宋_gb2312" w:eastAsia="仿宋_gb2312" w:cs="仿宋_gb2312"/>
          <w:i w:val="0"/>
          <w:iCs w:val="0"/>
          <w:caps w:val="0"/>
          <w:color w:val="000000"/>
          <w:spacing w:val="0"/>
          <w:sz w:val="32"/>
          <w:szCs w:val="32"/>
          <w:bdr w:val="none" w:color="auto" w:sz="0" w:space="0"/>
          <w:shd w:val="clear" w:fill="FFFFFF"/>
        </w:rPr>
        <w:t>）计划生育：具有本专业系统的基础理论和专业知识，能正确、熟练地完成计划生育的各项技术服务工作；能正确、熟练地解决计划生育常见的复杂、疑难病症的诊治和手术问题；能承担计划生育的指导与咨询工作；在计划生育技术服务工作中有一定的组织、管理能力；对本地区的计划生育技术服务工作提出指导性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仿宋_gb2312" w:eastAsia="仿宋_gb2312" w:cs="仿宋_gb2312"/>
          <w:i w:val="0"/>
          <w:iCs w:val="0"/>
          <w:caps w:val="0"/>
          <w:color w:val="000000"/>
          <w:spacing w:val="0"/>
          <w:sz w:val="32"/>
          <w:szCs w:val="32"/>
          <w:bdr w:val="none" w:color="auto" w:sz="0" w:space="0"/>
          <w:shd w:val="clear" w:fill="FFFFFF"/>
        </w:rPr>
        <w:t>（</w:t>
      </w:r>
      <w:r>
        <w:rPr>
          <w:rFonts w:hint="eastAsia" w:ascii="宋体" w:hAnsi="宋体" w:eastAsia="宋体" w:cs="宋体"/>
          <w:i w:val="0"/>
          <w:iCs w:val="0"/>
          <w:caps w:val="0"/>
          <w:color w:val="000000"/>
          <w:spacing w:val="0"/>
          <w:sz w:val="32"/>
          <w:szCs w:val="32"/>
          <w:bdr w:val="none" w:color="auto" w:sz="0" w:space="0"/>
          <w:shd w:val="clear" w:fill="FFFFFF"/>
        </w:rPr>
        <w:t>9</w:t>
      </w:r>
      <w:r>
        <w:rPr>
          <w:rFonts w:hint="default" w:ascii="仿宋_gb2312" w:hAnsi="仿宋_gb2312" w:eastAsia="仿宋_gb2312" w:cs="仿宋_gb2312"/>
          <w:i w:val="0"/>
          <w:iCs w:val="0"/>
          <w:caps w:val="0"/>
          <w:color w:val="000000"/>
          <w:spacing w:val="0"/>
          <w:sz w:val="32"/>
          <w:szCs w:val="32"/>
          <w:bdr w:val="none" w:color="auto" w:sz="0" w:space="0"/>
          <w:shd w:val="clear" w:fill="FFFFFF"/>
        </w:rPr>
        <w:t>）药学：掌握本专业的基本理论知识，具有较丰富的药学工作经验，了解医院药学管理及法规的基本内容；掌握药品供应、调配、管理及养护等各项工作的技术要求和操作规范；掌握毒、麻、精神药品等特殊药品的管理规定，了解药品不良反应监测的程序与监测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仿宋_gb2312" w:eastAsia="仿宋_gb2312" w:cs="仿宋_gb2312"/>
          <w:i w:val="0"/>
          <w:iCs w:val="0"/>
          <w:caps w:val="0"/>
          <w:color w:val="000000"/>
          <w:spacing w:val="0"/>
          <w:sz w:val="32"/>
          <w:szCs w:val="32"/>
          <w:bdr w:val="none" w:color="auto" w:sz="0" w:space="0"/>
          <w:shd w:val="clear" w:fill="FFFFFF"/>
        </w:rPr>
        <w:t>中药人员应熟练掌握中药的加工炮制、制剂、调配、鉴别和养护等技术操作，并在某一方面有所专长。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仿宋_gb2312" w:eastAsia="仿宋_gb2312" w:cs="仿宋_gb2312"/>
          <w:i w:val="0"/>
          <w:iCs w:val="0"/>
          <w:caps w:val="0"/>
          <w:color w:val="000000"/>
          <w:spacing w:val="0"/>
          <w:sz w:val="32"/>
          <w:szCs w:val="32"/>
          <w:bdr w:val="none" w:color="auto" w:sz="0" w:space="0"/>
          <w:shd w:val="clear" w:fill="FFFFFF"/>
        </w:rPr>
        <w:t>（</w:t>
      </w:r>
      <w:r>
        <w:rPr>
          <w:rFonts w:hint="eastAsia" w:ascii="宋体" w:hAnsi="宋体" w:eastAsia="宋体" w:cs="宋体"/>
          <w:i w:val="0"/>
          <w:iCs w:val="0"/>
          <w:caps w:val="0"/>
          <w:color w:val="000000"/>
          <w:spacing w:val="0"/>
          <w:sz w:val="32"/>
          <w:szCs w:val="32"/>
          <w:bdr w:val="none" w:color="auto" w:sz="0" w:space="0"/>
          <w:shd w:val="clear" w:fill="FFFFFF"/>
        </w:rPr>
        <w:t>10</w:t>
      </w:r>
      <w:r>
        <w:rPr>
          <w:rFonts w:hint="default" w:ascii="仿宋_gb2312" w:hAnsi="仿宋_gb2312" w:eastAsia="仿宋_gb2312" w:cs="仿宋_gb2312"/>
          <w:i w:val="0"/>
          <w:iCs w:val="0"/>
          <w:caps w:val="0"/>
          <w:color w:val="000000"/>
          <w:spacing w:val="0"/>
          <w:sz w:val="32"/>
          <w:szCs w:val="32"/>
          <w:bdr w:val="none" w:color="auto" w:sz="0" w:space="0"/>
          <w:shd w:val="clear" w:fill="FFFFFF"/>
        </w:rPr>
        <w:t>）护理：掌握护理专业的基础理论与专科知识，具有丰富的临床护理经验；掌握本专科疾病的护理要点、治疗原则，能熟练掌握本专科护理技能；能独立解决本专业疑难重症病例的护理问题。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仿宋_gb2312" w:eastAsia="仿宋_gb2312" w:cs="仿宋_gb2312"/>
          <w:i w:val="0"/>
          <w:iCs w:val="0"/>
          <w:caps w:val="0"/>
          <w:color w:val="000000"/>
          <w:spacing w:val="0"/>
          <w:sz w:val="32"/>
          <w:szCs w:val="32"/>
          <w:bdr w:val="none" w:color="auto" w:sz="0" w:space="0"/>
          <w:shd w:val="clear" w:fill="FFFFFF"/>
        </w:rPr>
        <w:t>（</w:t>
      </w:r>
      <w:r>
        <w:rPr>
          <w:rFonts w:hint="eastAsia" w:ascii="宋体" w:hAnsi="宋体" w:eastAsia="宋体" w:cs="宋体"/>
          <w:i w:val="0"/>
          <w:iCs w:val="0"/>
          <w:caps w:val="0"/>
          <w:color w:val="000000"/>
          <w:spacing w:val="0"/>
          <w:sz w:val="32"/>
          <w:szCs w:val="32"/>
          <w:bdr w:val="none" w:color="auto" w:sz="0" w:space="0"/>
          <w:shd w:val="clear" w:fill="FFFFFF"/>
        </w:rPr>
        <w:t>11</w:t>
      </w:r>
      <w:r>
        <w:rPr>
          <w:rFonts w:hint="default" w:ascii="仿宋_gb2312" w:hAnsi="仿宋_gb2312" w:eastAsia="仿宋_gb2312" w:cs="仿宋_gb2312"/>
          <w:i w:val="0"/>
          <w:iCs w:val="0"/>
          <w:caps w:val="0"/>
          <w:color w:val="000000"/>
          <w:spacing w:val="0"/>
          <w:sz w:val="32"/>
          <w:szCs w:val="32"/>
          <w:bdr w:val="none" w:color="auto" w:sz="0" w:space="0"/>
          <w:shd w:val="clear" w:fill="FFFFFF"/>
        </w:rPr>
        <w:t>）医技类：了解本专业现状及发展动态，熟练掌握本专业各项技术操作及相关技能，有丰富的实践经验；能吸收最新技术并应用于本专业，为相关学科提供准确的诊断、检查报告，参与有关疾病的诊断、治疗、预防工作；了解本专业仪器设备的原理、性能、使用及其安装、保养和维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仿宋_gb2312" w:eastAsia="仿宋_gb2312" w:cs="仿宋_gb2312"/>
          <w:i w:val="0"/>
          <w:iCs w:val="0"/>
          <w:caps w:val="0"/>
          <w:color w:val="000000"/>
          <w:spacing w:val="0"/>
          <w:sz w:val="32"/>
          <w:szCs w:val="32"/>
          <w:bdr w:val="none" w:color="auto" w:sz="0" w:space="0"/>
          <w:shd w:val="clear" w:fill="FFFFFF"/>
        </w:rPr>
        <w:t>（</w:t>
      </w:r>
      <w:r>
        <w:rPr>
          <w:rFonts w:hint="eastAsia" w:ascii="宋体" w:hAnsi="宋体" w:eastAsia="宋体" w:cs="宋体"/>
          <w:i w:val="0"/>
          <w:iCs w:val="0"/>
          <w:caps w:val="0"/>
          <w:color w:val="000000"/>
          <w:spacing w:val="0"/>
          <w:sz w:val="32"/>
          <w:szCs w:val="32"/>
          <w:bdr w:val="none" w:color="auto" w:sz="0" w:space="0"/>
          <w:shd w:val="clear" w:fill="FFFFFF"/>
        </w:rPr>
        <w:t>12</w:t>
      </w:r>
      <w:r>
        <w:rPr>
          <w:rFonts w:hint="default" w:ascii="仿宋_gb2312" w:hAnsi="仿宋_gb2312" w:eastAsia="仿宋_gb2312" w:cs="仿宋_gb2312"/>
          <w:i w:val="0"/>
          <w:iCs w:val="0"/>
          <w:caps w:val="0"/>
          <w:color w:val="000000"/>
          <w:spacing w:val="0"/>
          <w:sz w:val="32"/>
          <w:szCs w:val="32"/>
          <w:bdr w:val="none" w:color="auto" w:sz="0" w:space="0"/>
          <w:shd w:val="clear" w:fill="FFFFFF"/>
        </w:rPr>
        <w:t>）中医：全面掌握中医基础理论、中医经典著作及与本专业有关的各家学说；能运用中医理、法、方、药进行辨证论治；能熟练运用中医适宜技术防治常见病、多发病；对本专业领域内较复杂疑难的疾病、危急重症有深入的了解，并能正确的诊断和处理；掌握与本专业有关的现代医学临床知识及技能；具备中医带教能力，可开展中医基层师承工作；具有较高的医疗活动组织管理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32"/>
          <w:szCs w:val="32"/>
          <w:bdr w:val="none" w:color="auto" w:sz="0" w:space="0"/>
          <w:shd w:val="clear" w:fill="FFFFFF"/>
        </w:rPr>
        <w:t>2.</w:t>
      </w:r>
      <w:r>
        <w:rPr>
          <w:rFonts w:hint="default" w:ascii="仿宋_gb2312" w:hAnsi="仿宋_gb2312" w:eastAsia="仿宋_gb2312" w:cs="仿宋_gb2312"/>
          <w:i w:val="0"/>
          <w:iCs w:val="0"/>
          <w:caps w:val="0"/>
          <w:color w:val="000000"/>
          <w:spacing w:val="0"/>
          <w:sz w:val="32"/>
          <w:szCs w:val="32"/>
          <w:bdr w:val="none" w:color="auto" w:sz="0" w:space="0"/>
          <w:shd w:val="clear" w:fill="FFFFFF"/>
        </w:rPr>
        <w:t>基层主任医（药、护、技）师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仿宋_gb2312" w:eastAsia="仿宋_gb2312" w:cs="仿宋_gb2312"/>
          <w:i w:val="0"/>
          <w:iCs w:val="0"/>
          <w:caps w:val="0"/>
          <w:color w:val="000000"/>
          <w:spacing w:val="0"/>
          <w:sz w:val="32"/>
          <w:szCs w:val="32"/>
          <w:bdr w:val="none" w:color="auto" w:sz="0" w:space="0"/>
          <w:shd w:val="clear" w:fill="FFFFFF"/>
        </w:rPr>
        <w:t>（</w:t>
      </w:r>
      <w:r>
        <w:rPr>
          <w:rFonts w:hint="eastAsia" w:ascii="宋体" w:hAnsi="宋体" w:eastAsia="宋体" w:cs="宋体"/>
          <w:i w:val="0"/>
          <w:iCs w:val="0"/>
          <w:caps w:val="0"/>
          <w:color w:val="000000"/>
          <w:spacing w:val="0"/>
          <w:sz w:val="32"/>
          <w:szCs w:val="32"/>
          <w:bdr w:val="none" w:color="auto" w:sz="0" w:space="0"/>
          <w:shd w:val="clear" w:fill="FFFFFF"/>
        </w:rPr>
        <w:t>1</w:t>
      </w:r>
      <w:r>
        <w:rPr>
          <w:rFonts w:hint="default" w:ascii="仿宋_gb2312" w:hAnsi="仿宋_gb2312" w:eastAsia="仿宋_gb2312" w:cs="仿宋_gb2312"/>
          <w:i w:val="0"/>
          <w:iCs w:val="0"/>
          <w:caps w:val="0"/>
          <w:color w:val="000000"/>
          <w:spacing w:val="0"/>
          <w:sz w:val="32"/>
          <w:szCs w:val="32"/>
          <w:bdr w:val="none" w:color="auto" w:sz="0" w:space="0"/>
          <w:shd w:val="clear" w:fill="FFFFFF"/>
        </w:rPr>
        <w:t>）全科医学：需具有注册范围为全科医学的医师执业证书。在全方位开展健康促进、疾病预防、诊疗、康复、社区护理等方面有丰富的经验；能根据社区情况制定社区诊断方案，熟练掌握主要慢性病的一、二、三级预防，以及急症的鉴别诊断、紧急救治处理与转诊；通过对病例的筛查，能及时准确地发现常见慢性病人，并对其进行长期跟踪服务；能正确识别、评价与干预心理行为疾患和家庭、社区健康问题，有较强的基层卫生保健组织管理能力；能制定社区不同人群的健康计划，组织实施，并对全程进行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仿宋_gb2312" w:eastAsia="仿宋_gb2312" w:cs="仿宋_gb2312"/>
          <w:i w:val="0"/>
          <w:iCs w:val="0"/>
          <w:caps w:val="0"/>
          <w:color w:val="000000"/>
          <w:spacing w:val="0"/>
          <w:sz w:val="32"/>
          <w:szCs w:val="32"/>
          <w:bdr w:val="none" w:color="auto" w:sz="0" w:space="0"/>
          <w:shd w:val="clear" w:fill="FFFFFF"/>
        </w:rPr>
        <w:t>（</w:t>
      </w:r>
      <w:r>
        <w:rPr>
          <w:rFonts w:hint="eastAsia" w:ascii="宋体" w:hAnsi="宋体" w:eastAsia="宋体" w:cs="宋体"/>
          <w:i w:val="0"/>
          <w:iCs w:val="0"/>
          <w:caps w:val="0"/>
          <w:color w:val="000000"/>
          <w:spacing w:val="0"/>
          <w:sz w:val="32"/>
          <w:szCs w:val="32"/>
          <w:bdr w:val="none" w:color="auto" w:sz="0" w:space="0"/>
          <w:shd w:val="clear" w:fill="FFFFFF"/>
        </w:rPr>
        <w:t>2</w:t>
      </w:r>
      <w:r>
        <w:rPr>
          <w:rFonts w:hint="default" w:ascii="仿宋_gb2312" w:hAnsi="仿宋_gb2312" w:eastAsia="仿宋_gb2312" w:cs="仿宋_gb2312"/>
          <w:i w:val="0"/>
          <w:iCs w:val="0"/>
          <w:caps w:val="0"/>
          <w:color w:val="000000"/>
          <w:spacing w:val="0"/>
          <w:sz w:val="32"/>
          <w:szCs w:val="32"/>
          <w:bdr w:val="none" w:color="auto" w:sz="0" w:space="0"/>
          <w:shd w:val="clear" w:fill="FFFFFF"/>
        </w:rPr>
        <w:t>）内科：具有全面承担、指导本专业各项业务工作的能力，并在本专业范围内有专长和特长；技术操作能力强，具备正确抢救危急重症能力，具有较强的医疗活动组织管理能力。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仿宋_gb2312" w:eastAsia="仿宋_gb2312" w:cs="仿宋_gb2312"/>
          <w:i w:val="0"/>
          <w:iCs w:val="0"/>
          <w:caps w:val="0"/>
          <w:color w:val="000000"/>
          <w:spacing w:val="0"/>
          <w:sz w:val="32"/>
          <w:szCs w:val="32"/>
          <w:bdr w:val="none" w:color="auto" w:sz="0" w:space="0"/>
          <w:shd w:val="clear" w:fill="FFFFFF"/>
        </w:rPr>
        <w:t>（</w:t>
      </w:r>
      <w:r>
        <w:rPr>
          <w:rFonts w:hint="eastAsia" w:ascii="宋体" w:hAnsi="宋体" w:eastAsia="宋体" w:cs="宋体"/>
          <w:i w:val="0"/>
          <w:iCs w:val="0"/>
          <w:caps w:val="0"/>
          <w:color w:val="000000"/>
          <w:spacing w:val="0"/>
          <w:sz w:val="32"/>
          <w:szCs w:val="32"/>
          <w:bdr w:val="none" w:color="auto" w:sz="0" w:space="0"/>
          <w:shd w:val="clear" w:fill="FFFFFF"/>
        </w:rPr>
        <w:t>3</w:t>
      </w:r>
      <w:r>
        <w:rPr>
          <w:rFonts w:hint="default" w:ascii="仿宋_gb2312" w:hAnsi="仿宋_gb2312" w:eastAsia="仿宋_gb2312" w:cs="仿宋_gb2312"/>
          <w:i w:val="0"/>
          <w:iCs w:val="0"/>
          <w:caps w:val="0"/>
          <w:color w:val="000000"/>
          <w:spacing w:val="0"/>
          <w:sz w:val="32"/>
          <w:szCs w:val="32"/>
          <w:bdr w:val="none" w:color="auto" w:sz="0" w:space="0"/>
          <w:shd w:val="clear" w:fill="FFFFFF"/>
        </w:rPr>
        <w:t>）外科：具有全面承担、指导本专业各项业务工作的能力，并在本专业范围内有专长和特长；能独立完成本专业较复杂手术，有丰富的临床经验和较强的应变能力，具有较强的医疗活动组织管理能力。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仿宋_gb2312" w:eastAsia="仿宋_gb2312" w:cs="仿宋_gb2312"/>
          <w:i w:val="0"/>
          <w:iCs w:val="0"/>
          <w:caps w:val="0"/>
          <w:color w:val="000000"/>
          <w:spacing w:val="0"/>
          <w:sz w:val="32"/>
          <w:szCs w:val="32"/>
          <w:bdr w:val="none" w:color="auto" w:sz="0" w:space="0"/>
          <w:shd w:val="clear" w:fill="FFFFFF"/>
        </w:rPr>
        <w:t>（</w:t>
      </w:r>
      <w:r>
        <w:rPr>
          <w:rFonts w:hint="eastAsia" w:ascii="宋体" w:hAnsi="宋体" w:eastAsia="宋体" w:cs="宋体"/>
          <w:i w:val="0"/>
          <w:iCs w:val="0"/>
          <w:caps w:val="0"/>
          <w:color w:val="000000"/>
          <w:spacing w:val="0"/>
          <w:sz w:val="32"/>
          <w:szCs w:val="32"/>
          <w:bdr w:val="none" w:color="auto" w:sz="0" w:space="0"/>
          <w:shd w:val="clear" w:fill="FFFFFF"/>
        </w:rPr>
        <w:t>4</w:t>
      </w:r>
      <w:r>
        <w:rPr>
          <w:rFonts w:hint="default" w:ascii="仿宋_gb2312" w:hAnsi="仿宋_gb2312" w:eastAsia="仿宋_gb2312" w:cs="仿宋_gb2312"/>
          <w:i w:val="0"/>
          <w:iCs w:val="0"/>
          <w:caps w:val="0"/>
          <w:color w:val="000000"/>
          <w:spacing w:val="0"/>
          <w:sz w:val="32"/>
          <w:szCs w:val="32"/>
          <w:bdr w:val="none" w:color="auto" w:sz="0" w:space="0"/>
          <w:shd w:val="clear" w:fill="FFFFFF"/>
        </w:rPr>
        <w:t>）妇产科：具有全面承担、指导本专业各项业务工作的能力，并在本专业范围内有专长和特长；能独立完成本专业较复杂手术，有丰富的临床经验和较强的应变能力，具有较强的医疗活动组织管理能力。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仿宋_gb2312" w:eastAsia="仿宋_gb2312" w:cs="仿宋_gb2312"/>
          <w:i w:val="0"/>
          <w:iCs w:val="0"/>
          <w:caps w:val="0"/>
          <w:color w:val="000000"/>
          <w:spacing w:val="0"/>
          <w:sz w:val="32"/>
          <w:szCs w:val="32"/>
          <w:bdr w:val="none" w:color="auto" w:sz="0" w:space="0"/>
          <w:shd w:val="clear" w:fill="FFFFFF"/>
        </w:rPr>
        <w:t>（</w:t>
      </w:r>
      <w:r>
        <w:rPr>
          <w:rFonts w:hint="eastAsia" w:ascii="宋体" w:hAnsi="宋体" w:eastAsia="宋体" w:cs="宋体"/>
          <w:i w:val="0"/>
          <w:iCs w:val="0"/>
          <w:caps w:val="0"/>
          <w:color w:val="000000"/>
          <w:spacing w:val="0"/>
          <w:sz w:val="32"/>
          <w:szCs w:val="32"/>
          <w:bdr w:val="none" w:color="auto" w:sz="0" w:space="0"/>
          <w:shd w:val="clear" w:fill="FFFFFF"/>
        </w:rPr>
        <w:t>5</w:t>
      </w:r>
      <w:r>
        <w:rPr>
          <w:rFonts w:hint="default" w:ascii="仿宋_gb2312" w:hAnsi="仿宋_gb2312" w:eastAsia="仿宋_gb2312" w:cs="仿宋_gb2312"/>
          <w:i w:val="0"/>
          <w:iCs w:val="0"/>
          <w:caps w:val="0"/>
          <w:color w:val="000000"/>
          <w:spacing w:val="0"/>
          <w:sz w:val="32"/>
          <w:szCs w:val="32"/>
          <w:bdr w:val="none" w:color="auto" w:sz="0" w:space="0"/>
          <w:shd w:val="clear" w:fill="FFFFFF"/>
        </w:rPr>
        <w:t>）儿科：具有全面承担、指导本专业各项业务工作的能力，并在本专业范围内有专长和特长；技术操作能力强，具备正确抢救危急重症能力，具有较强的医疗活动组织管理能力。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仿宋_gb2312" w:eastAsia="仿宋_gb2312" w:cs="仿宋_gb2312"/>
          <w:i w:val="0"/>
          <w:iCs w:val="0"/>
          <w:caps w:val="0"/>
          <w:color w:val="000000"/>
          <w:spacing w:val="0"/>
          <w:sz w:val="32"/>
          <w:szCs w:val="32"/>
          <w:bdr w:val="none" w:color="auto" w:sz="0" w:space="0"/>
          <w:shd w:val="clear" w:fill="FFFFFF"/>
        </w:rPr>
        <w:t>（</w:t>
      </w:r>
      <w:r>
        <w:rPr>
          <w:rFonts w:hint="eastAsia" w:ascii="宋体" w:hAnsi="宋体" w:eastAsia="宋体" w:cs="宋体"/>
          <w:i w:val="0"/>
          <w:iCs w:val="0"/>
          <w:caps w:val="0"/>
          <w:color w:val="000000"/>
          <w:spacing w:val="0"/>
          <w:sz w:val="32"/>
          <w:szCs w:val="32"/>
          <w:bdr w:val="none" w:color="auto" w:sz="0" w:space="0"/>
          <w:shd w:val="clear" w:fill="FFFFFF"/>
        </w:rPr>
        <w:t>6</w:t>
      </w:r>
      <w:r>
        <w:rPr>
          <w:rFonts w:hint="default" w:ascii="仿宋_gb2312" w:hAnsi="仿宋_gb2312" w:eastAsia="仿宋_gb2312" w:cs="仿宋_gb2312"/>
          <w:i w:val="0"/>
          <w:iCs w:val="0"/>
          <w:caps w:val="0"/>
          <w:color w:val="000000"/>
          <w:spacing w:val="0"/>
          <w:sz w:val="32"/>
          <w:szCs w:val="32"/>
          <w:bdr w:val="none" w:color="auto" w:sz="0" w:space="0"/>
          <w:shd w:val="clear" w:fill="FFFFFF"/>
        </w:rPr>
        <w:t>）口腔科：具有全面承担、指导本专业各项业务工作的能力，并在本专业范围内有专长和特长；技术操作能力强，具备正确抢救急重症能力，具有较强的医疗活动组织管理能力。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仿宋_gb2312" w:eastAsia="仿宋_gb2312" w:cs="仿宋_gb2312"/>
          <w:i w:val="0"/>
          <w:iCs w:val="0"/>
          <w:caps w:val="0"/>
          <w:color w:val="000000"/>
          <w:spacing w:val="0"/>
          <w:sz w:val="32"/>
          <w:szCs w:val="32"/>
          <w:bdr w:val="none" w:color="auto" w:sz="0" w:space="0"/>
          <w:shd w:val="clear" w:fill="FFFFFF"/>
        </w:rPr>
        <w:t>（</w:t>
      </w:r>
      <w:r>
        <w:rPr>
          <w:rFonts w:hint="eastAsia" w:ascii="宋体" w:hAnsi="宋体" w:eastAsia="宋体" w:cs="宋体"/>
          <w:i w:val="0"/>
          <w:iCs w:val="0"/>
          <w:caps w:val="0"/>
          <w:color w:val="000000"/>
          <w:spacing w:val="0"/>
          <w:sz w:val="32"/>
          <w:szCs w:val="32"/>
          <w:bdr w:val="none" w:color="auto" w:sz="0" w:space="0"/>
          <w:shd w:val="clear" w:fill="FFFFFF"/>
        </w:rPr>
        <w:t>7</w:t>
      </w:r>
      <w:r>
        <w:rPr>
          <w:rFonts w:hint="default" w:ascii="仿宋_gb2312" w:hAnsi="仿宋_gb2312" w:eastAsia="仿宋_gb2312" w:cs="仿宋_gb2312"/>
          <w:i w:val="0"/>
          <w:iCs w:val="0"/>
          <w:caps w:val="0"/>
          <w:color w:val="000000"/>
          <w:spacing w:val="0"/>
          <w:sz w:val="32"/>
          <w:szCs w:val="32"/>
          <w:bdr w:val="none" w:color="auto" w:sz="0" w:space="0"/>
          <w:shd w:val="clear" w:fill="FFFFFF"/>
        </w:rPr>
        <w:t>）公共卫生：在全面掌握本专业的基础理论知识，掌握本专业相关的法律、法规、标准及技术规范的基础上，对本专业某一方面有一定的研究；能制定疾病控制工作计划，并具有组织实施、评价和总结的能力；能组织开展重点疾病的预测预报，对常见的疾病防治、计划免疫、学校卫生、妇幼保健、紧急疫情、不明原因的群体病提出处理原则和防治方</w:t>
      </w:r>
      <w:bookmarkStart w:id="0" w:name="_GoBack"/>
      <w:bookmarkEnd w:id="0"/>
      <w:r>
        <w:rPr>
          <w:rFonts w:hint="default" w:ascii="仿宋_gb2312" w:hAnsi="仿宋_gb2312" w:eastAsia="仿宋_gb2312" w:cs="仿宋_gb2312"/>
          <w:i w:val="0"/>
          <w:iCs w:val="0"/>
          <w:caps w:val="0"/>
          <w:color w:val="000000"/>
          <w:spacing w:val="0"/>
          <w:sz w:val="32"/>
          <w:szCs w:val="32"/>
          <w:bdr w:val="none" w:color="auto" w:sz="0" w:space="0"/>
          <w:shd w:val="clear" w:fill="FFFFFF"/>
        </w:rPr>
        <w:t>案；能正确处理公共卫生事件。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仿宋_gb2312" w:eastAsia="仿宋_gb2312" w:cs="仿宋_gb2312"/>
          <w:i w:val="0"/>
          <w:iCs w:val="0"/>
          <w:caps w:val="0"/>
          <w:color w:val="000000"/>
          <w:spacing w:val="0"/>
          <w:sz w:val="32"/>
          <w:szCs w:val="32"/>
          <w:bdr w:val="none" w:color="auto" w:sz="0" w:space="0"/>
          <w:shd w:val="clear" w:fill="FFFFFF"/>
        </w:rPr>
        <w:t>（</w:t>
      </w:r>
      <w:r>
        <w:rPr>
          <w:rFonts w:hint="eastAsia" w:ascii="宋体" w:hAnsi="宋体" w:eastAsia="宋体" w:cs="宋体"/>
          <w:i w:val="0"/>
          <w:iCs w:val="0"/>
          <w:caps w:val="0"/>
          <w:color w:val="000000"/>
          <w:spacing w:val="0"/>
          <w:sz w:val="32"/>
          <w:szCs w:val="32"/>
          <w:bdr w:val="none" w:color="auto" w:sz="0" w:space="0"/>
          <w:shd w:val="clear" w:fill="FFFFFF"/>
        </w:rPr>
        <w:t>8</w:t>
      </w:r>
      <w:r>
        <w:rPr>
          <w:rFonts w:hint="default" w:ascii="仿宋_gb2312" w:hAnsi="仿宋_gb2312" w:eastAsia="仿宋_gb2312" w:cs="仿宋_gb2312"/>
          <w:i w:val="0"/>
          <w:iCs w:val="0"/>
          <w:caps w:val="0"/>
          <w:color w:val="000000"/>
          <w:spacing w:val="0"/>
          <w:sz w:val="32"/>
          <w:szCs w:val="32"/>
          <w:bdr w:val="none" w:color="auto" w:sz="0" w:space="0"/>
          <w:shd w:val="clear" w:fill="FFFFFF"/>
        </w:rPr>
        <w:t>）计划生育：全面掌握本专业基础理论和专业知识，并在本专业范围内有专长和特长；在计划生育服务和相关疾病的诊断、治疗及预防等方面有丰富的临床经验；能正确、熟练地组织和指导对专科危重病人的抢救和治疗；能解决疑难复杂病症的诊治及重大技术问题；能承担疑难复杂病症的会诊；对计划生育技术服务工作有全面的组织管理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仿宋_gb2312" w:eastAsia="仿宋_gb2312" w:cs="仿宋_gb2312"/>
          <w:i w:val="0"/>
          <w:iCs w:val="0"/>
          <w:caps w:val="0"/>
          <w:color w:val="000000"/>
          <w:spacing w:val="0"/>
          <w:sz w:val="32"/>
          <w:szCs w:val="32"/>
          <w:bdr w:val="none" w:color="auto" w:sz="0" w:space="0"/>
          <w:shd w:val="clear" w:fill="FFFFFF"/>
        </w:rPr>
        <w:t>（</w:t>
      </w:r>
      <w:r>
        <w:rPr>
          <w:rFonts w:hint="eastAsia" w:ascii="宋体" w:hAnsi="宋体" w:eastAsia="宋体" w:cs="宋体"/>
          <w:i w:val="0"/>
          <w:iCs w:val="0"/>
          <w:caps w:val="0"/>
          <w:color w:val="000000"/>
          <w:spacing w:val="0"/>
          <w:sz w:val="32"/>
          <w:szCs w:val="32"/>
          <w:bdr w:val="none" w:color="auto" w:sz="0" w:space="0"/>
          <w:shd w:val="clear" w:fill="FFFFFF"/>
        </w:rPr>
        <w:t>9</w:t>
      </w:r>
      <w:r>
        <w:rPr>
          <w:rFonts w:hint="default" w:ascii="仿宋_gb2312" w:hAnsi="仿宋_gb2312" w:eastAsia="仿宋_gb2312" w:cs="仿宋_gb2312"/>
          <w:i w:val="0"/>
          <w:iCs w:val="0"/>
          <w:caps w:val="0"/>
          <w:color w:val="000000"/>
          <w:spacing w:val="0"/>
          <w:sz w:val="32"/>
          <w:szCs w:val="32"/>
          <w:bdr w:val="none" w:color="auto" w:sz="0" w:space="0"/>
          <w:shd w:val="clear" w:fill="FFFFFF"/>
        </w:rPr>
        <w:t>）药学：全面掌握本专业的基本理论知识，熟悉药事法规，根据所从事岗位特点，能熟练解决本专业复杂疑难问题；全面掌握药剂专业的操作规程与技术；具备指导下级药师解决疑难问题和组织下级药师开展合理用药咨询、药品不良反应监测、药物治疗方案设计的能力，对新药及药品有一定的分析评价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仿宋_gb2312" w:eastAsia="仿宋_gb2312" w:cs="仿宋_gb2312"/>
          <w:i w:val="0"/>
          <w:iCs w:val="0"/>
          <w:caps w:val="0"/>
          <w:color w:val="000000"/>
          <w:spacing w:val="0"/>
          <w:sz w:val="32"/>
          <w:szCs w:val="32"/>
          <w:bdr w:val="none" w:color="auto" w:sz="0" w:space="0"/>
          <w:shd w:val="clear" w:fill="FFFFFF"/>
        </w:rPr>
        <w:t>中药人员应全面系统掌握中药的加工炮制、制剂、调配、鉴别和养护等技术操作，并在某一方面有所特长和专长。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仿宋_gb2312" w:eastAsia="仿宋_gb2312" w:cs="仿宋_gb2312"/>
          <w:i w:val="0"/>
          <w:iCs w:val="0"/>
          <w:caps w:val="0"/>
          <w:color w:val="000000"/>
          <w:spacing w:val="0"/>
          <w:sz w:val="32"/>
          <w:szCs w:val="32"/>
          <w:bdr w:val="none" w:color="auto" w:sz="0" w:space="0"/>
          <w:shd w:val="clear" w:fill="FFFFFF"/>
        </w:rPr>
        <w:t>（</w:t>
      </w:r>
      <w:r>
        <w:rPr>
          <w:rFonts w:hint="eastAsia" w:ascii="宋体" w:hAnsi="宋体" w:eastAsia="宋体" w:cs="宋体"/>
          <w:i w:val="0"/>
          <w:iCs w:val="0"/>
          <w:caps w:val="0"/>
          <w:color w:val="000000"/>
          <w:spacing w:val="0"/>
          <w:sz w:val="32"/>
          <w:szCs w:val="32"/>
          <w:bdr w:val="none" w:color="auto" w:sz="0" w:space="0"/>
          <w:shd w:val="clear" w:fill="FFFFFF"/>
        </w:rPr>
        <w:t>10</w:t>
      </w:r>
      <w:r>
        <w:rPr>
          <w:rFonts w:hint="default" w:ascii="仿宋_gb2312" w:hAnsi="仿宋_gb2312" w:eastAsia="仿宋_gb2312" w:cs="仿宋_gb2312"/>
          <w:i w:val="0"/>
          <w:iCs w:val="0"/>
          <w:caps w:val="0"/>
          <w:color w:val="000000"/>
          <w:spacing w:val="0"/>
          <w:sz w:val="32"/>
          <w:szCs w:val="32"/>
          <w:bdr w:val="none" w:color="auto" w:sz="0" w:space="0"/>
          <w:shd w:val="clear" w:fill="FFFFFF"/>
        </w:rPr>
        <w:t>）护理：全面掌握护理专业的基础理论与专科知识；在本专业护理方面有丰富的临床经验和造诣；能正确、熟练地组织、指导护理及配合医生抢救危重病人；具有较高的解决护理工作中复杂疑难问题的综合能力；能全面负责管理范围日常工作的质量监督、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仿宋_gb2312" w:eastAsia="仿宋_gb2312" w:cs="仿宋_gb2312"/>
          <w:i w:val="0"/>
          <w:iCs w:val="0"/>
          <w:caps w:val="0"/>
          <w:color w:val="000000"/>
          <w:spacing w:val="0"/>
          <w:sz w:val="32"/>
          <w:szCs w:val="32"/>
          <w:bdr w:val="none" w:color="auto" w:sz="0" w:space="0"/>
          <w:shd w:val="clear" w:fill="FFFFFF"/>
        </w:rPr>
        <w:t>（</w:t>
      </w:r>
      <w:r>
        <w:rPr>
          <w:rFonts w:hint="eastAsia" w:ascii="宋体" w:hAnsi="宋体" w:eastAsia="宋体" w:cs="宋体"/>
          <w:i w:val="0"/>
          <w:iCs w:val="0"/>
          <w:caps w:val="0"/>
          <w:color w:val="000000"/>
          <w:spacing w:val="0"/>
          <w:sz w:val="32"/>
          <w:szCs w:val="32"/>
          <w:bdr w:val="none" w:color="auto" w:sz="0" w:space="0"/>
          <w:shd w:val="clear" w:fill="FFFFFF"/>
        </w:rPr>
        <w:t>11</w:t>
      </w:r>
      <w:r>
        <w:rPr>
          <w:rFonts w:hint="default" w:ascii="仿宋_gb2312" w:hAnsi="仿宋_gb2312" w:eastAsia="仿宋_gb2312" w:cs="仿宋_gb2312"/>
          <w:i w:val="0"/>
          <w:iCs w:val="0"/>
          <w:caps w:val="0"/>
          <w:color w:val="000000"/>
          <w:spacing w:val="0"/>
          <w:sz w:val="32"/>
          <w:szCs w:val="32"/>
          <w:bdr w:val="none" w:color="auto" w:sz="0" w:space="0"/>
          <w:shd w:val="clear" w:fill="FFFFFF"/>
        </w:rPr>
        <w:t>）医技类：熟练掌握本专业现状及发展动态，在本专业某一领域具有较高的基础知识和专业能力；具有丰富的临床经验和熟练的技术操作能力，能熟练解决本专业复杂疑难问题，对本专业的临床工作具有较强的组织管理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仿宋_gb2312" w:eastAsia="仿宋_gb2312" w:cs="仿宋_gb2312"/>
          <w:i w:val="0"/>
          <w:iCs w:val="0"/>
          <w:caps w:val="0"/>
          <w:color w:val="000000"/>
          <w:spacing w:val="0"/>
          <w:sz w:val="32"/>
          <w:szCs w:val="32"/>
          <w:bdr w:val="none" w:color="auto" w:sz="0" w:space="0"/>
          <w:shd w:val="clear" w:fill="FFFFFF"/>
        </w:rPr>
        <w:t>（</w:t>
      </w:r>
      <w:r>
        <w:rPr>
          <w:rFonts w:hint="eastAsia" w:ascii="宋体" w:hAnsi="宋体" w:eastAsia="宋体" w:cs="宋体"/>
          <w:i w:val="0"/>
          <w:iCs w:val="0"/>
          <w:caps w:val="0"/>
          <w:color w:val="000000"/>
          <w:spacing w:val="0"/>
          <w:sz w:val="32"/>
          <w:szCs w:val="32"/>
          <w:bdr w:val="none" w:color="auto" w:sz="0" w:space="0"/>
          <w:shd w:val="clear" w:fill="FFFFFF"/>
        </w:rPr>
        <w:t>12</w:t>
      </w:r>
      <w:r>
        <w:rPr>
          <w:rFonts w:hint="default" w:ascii="仿宋_gb2312" w:hAnsi="仿宋_gb2312" w:eastAsia="仿宋_gb2312" w:cs="仿宋_gb2312"/>
          <w:i w:val="0"/>
          <w:iCs w:val="0"/>
          <w:caps w:val="0"/>
          <w:color w:val="000000"/>
          <w:spacing w:val="0"/>
          <w:sz w:val="32"/>
          <w:szCs w:val="32"/>
          <w:bdr w:val="none" w:color="auto" w:sz="0" w:space="0"/>
          <w:shd w:val="clear" w:fill="FFFFFF"/>
        </w:rPr>
        <w:t>）中医：全面掌握中医基础理论、中医经典著作及与本专业相关学科的进展；熟练运用中医理、法、方、药进行辨证论治；能熟练运用中医适宜技术防治常见病、多发病，并做好适宜技术推广工作；对本专业领域内较复杂的疾病、危急重症和较疑难的病症有较深的理解，并能正确的诊断和熟练地处理；具备较高的带教能力，可全面开展中医基层师承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黑体" w:hAnsi="宋体" w:eastAsia="黑体" w:cs="黑体"/>
          <w:i w:val="0"/>
          <w:iCs w:val="0"/>
          <w:caps w:val="0"/>
          <w:color w:val="333333"/>
          <w:spacing w:val="0"/>
          <w:sz w:val="32"/>
          <w:szCs w:val="32"/>
          <w:bdr w:val="none" w:color="auto" w:sz="0" w:space="0"/>
          <w:shd w:val="clear" w:fill="FFFFFF"/>
        </w:rPr>
        <w:t>六、有关说明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仿宋_gb2312" w:eastAsia="仿宋_gb2312" w:cs="仿宋_gb2312"/>
          <w:i w:val="0"/>
          <w:iCs w:val="0"/>
          <w:caps w:val="0"/>
          <w:color w:val="000000"/>
          <w:spacing w:val="0"/>
          <w:sz w:val="32"/>
          <w:szCs w:val="32"/>
          <w:bdr w:val="none" w:color="auto" w:sz="0" w:space="0"/>
          <w:shd w:val="clear" w:fill="FFFFFF"/>
        </w:rPr>
        <w:t>（一）申报基层卫生高级职称的专业技术人员在同一年度不得同时申报全省统一的卫生高级职称。取得一类职称</w:t>
      </w:r>
      <w:r>
        <w:rPr>
          <w:rFonts w:hint="eastAsia" w:ascii="宋体" w:hAnsi="宋体" w:eastAsia="宋体" w:cs="宋体"/>
          <w:i w:val="0"/>
          <w:iCs w:val="0"/>
          <w:caps w:val="0"/>
          <w:color w:val="000000"/>
          <w:spacing w:val="0"/>
          <w:sz w:val="32"/>
          <w:szCs w:val="32"/>
          <w:bdr w:val="none" w:color="auto" w:sz="0" w:space="0"/>
          <w:shd w:val="clear" w:fill="FFFFFF"/>
        </w:rPr>
        <w:t>5</w:t>
      </w:r>
      <w:r>
        <w:rPr>
          <w:rFonts w:hint="default" w:ascii="仿宋_gb2312" w:hAnsi="仿宋_gb2312" w:eastAsia="仿宋_gb2312" w:cs="仿宋_gb2312"/>
          <w:i w:val="0"/>
          <w:iCs w:val="0"/>
          <w:caps w:val="0"/>
          <w:color w:val="000000"/>
          <w:spacing w:val="0"/>
          <w:sz w:val="32"/>
          <w:szCs w:val="32"/>
          <w:bdr w:val="none" w:color="auto" w:sz="0" w:space="0"/>
          <w:shd w:val="clear" w:fill="FFFFFF"/>
        </w:rPr>
        <w:t>年内，不得申报另一类同级别的职称。取得基层卫生副高级职称的专业技术人员申报全省统一的卫生正高级职称时，应当在取得全省统一的卫生副高级职称后申报。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仿宋_gb2312" w:eastAsia="仿宋_gb2312" w:cs="仿宋_gb2312"/>
          <w:i w:val="0"/>
          <w:iCs w:val="0"/>
          <w:caps w:val="0"/>
          <w:color w:val="000000"/>
          <w:spacing w:val="0"/>
          <w:sz w:val="32"/>
          <w:szCs w:val="32"/>
          <w:bdr w:val="none" w:color="auto" w:sz="0" w:space="0"/>
          <w:shd w:val="clear" w:fill="FFFFFF"/>
        </w:rPr>
        <w:t>（二）学历应当是国家承认的正规学历，所学专业应当与本人所申报的专业相同或相近。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仿宋_gb2312" w:eastAsia="仿宋_gb2312" w:cs="仿宋_gb2312"/>
          <w:i w:val="0"/>
          <w:iCs w:val="0"/>
          <w:caps w:val="0"/>
          <w:color w:val="000000"/>
          <w:spacing w:val="0"/>
          <w:sz w:val="32"/>
          <w:szCs w:val="32"/>
          <w:bdr w:val="none" w:color="auto" w:sz="0" w:space="0"/>
          <w:shd w:val="clear" w:fill="FFFFFF"/>
        </w:rPr>
        <w:t>（三）本标准中所称“以上”含本数，所称“以下”含本级。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仿宋_gb2312" w:eastAsia="仿宋_gb2312" w:cs="仿宋_gb2312"/>
          <w:i w:val="0"/>
          <w:iCs w:val="0"/>
          <w:caps w:val="0"/>
          <w:color w:val="000000"/>
          <w:spacing w:val="0"/>
          <w:sz w:val="32"/>
          <w:szCs w:val="32"/>
          <w:bdr w:val="none" w:color="auto" w:sz="0" w:space="0"/>
          <w:shd w:val="clear" w:fill="FFFFFF"/>
        </w:rPr>
        <w:t>（四）各设区的市可以结合当地实际，制定本市具体的评价标准。对不具备规定的学历、资历但长期扎根基层，业绩显著、贡献突出的，各设区的市可制定相应破格条件。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仿宋_gb2312" w:eastAsia="仿宋_gb2312" w:cs="仿宋_gb2312"/>
          <w:i w:val="0"/>
          <w:iCs w:val="0"/>
          <w:caps w:val="0"/>
          <w:color w:val="000000"/>
          <w:spacing w:val="0"/>
          <w:sz w:val="32"/>
          <w:szCs w:val="32"/>
          <w:bdr w:val="none" w:color="auto" w:sz="0" w:space="0"/>
          <w:shd w:val="clear" w:fill="FFFFFF"/>
        </w:rPr>
        <w:t>（五）本《标准》由山东省卫生健康委员会负责解释。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仿宋_gb2312" w:eastAsia="仿宋_gb2312" w:cs="仿宋_gb2312"/>
          <w:i w:val="0"/>
          <w:iCs w:val="0"/>
          <w:caps w:val="0"/>
          <w:color w:val="000000"/>
          <w:spacing w:val="0"/>
          <w:sz w:val="32"/>
          <w:szCs w:val="32"/>
          <w:bdr w:val="none" w:color="auto" w:sz="0" w:space="0"/>
          <w:shd w:val="clear" w:fill="FFFFFF"/>
        </w:rPr>
        <w:t>（六）</w:t>
      </w:r>
      <w:r>
        <w:rPr>
          <w:rFonts w:hint="default" w:ascii="仿宋_gb2312" w:hAnsi="仿宋_gb2312" w:eastAsia="仿宋_gb2312" w:cs="仿宋_gb2312"/>
          <w:i w:val="0"/>
          <w:iCs w:val="0"/>
          <w:caps w:val="0"/>
          <w:color w:val="000000"/>
          <w:spacing w:val="0"/>
          <w:sz w:val="30"/>
          <w:szCs w:val="30"/>
          <w:bdr w:val="none" w:color="auto" w:sz="0" w:space="0"/>
          <w:shd w:val="clear" w:fill="FFFFFF"/>
        </w:rPr>
        <w:t>本《标准》自2021年3月15日起施行，有效期至2026年3月14日。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sz w:val="21"/>
          <w:szCs w:val="21"/>
          <w:bdr w:val="none" w:color="auto" w:sz="0" w:space="0"/>
          <w:shd w:val="clear" w:fill="FFFFFF"/>
        </w:rPr>
        <w:drawing>
          <wp:inline distT="0" distB="0" distL="114300" distR="114300">
            <wp:extent cx="304800" cy="304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sz w:val="21"/>
          <w:szCs w:val="21"/>
          <w:bdr w:val="none" w:color="auto" w:sz="0" w:space="0"/>
          <w:shd w:val="clear" w:fill="FFFFFF"/>
        </w:rPr>
        <w:drawing>
          <wp:inline distT="0" distB="0" distL="114300" distR="114300">
            <wp:extent cx="304800" cy="3048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sz w:val="21"/>
          <w:szCs w:val="21"/>
          <w:bdr w:val="none" w:color="auto" w:sz="0" w:space="0"/>
          <w:shd w:val="clear" w:fill="FFFFFF"/>
        </w:rPr>
        <w:drawing>
          <wp:inline distT="0" distB="0" distL="114300" distR="114300">
            <wp:extent cx="304800" cy="304800"/>
            <wp:effectExtent l="0" t="0" r="0" b="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仿宋_gb2312" w:hAnsi="仿宋_gb2312" w:eastAsia="仿宋_gb2312" w:cs="仿宋_gb2312"/>
          <w:i w:val="0"/>
          <w:iCs w:val="0"/>
          <w:caps w:val="0"/>
          <w:color w:val="000000"/>
          <w:spacing w:val="0"/>
          <w:sz w:val="28"/>
          <w:szCs w:val="28"/>
          <w:bdr w:val="none" w:color="auto" w:sz="0" w:space="0"/>
          <w:shd w:val="clear" w:fill="FFFFFF"/>
        </w:rPr>
        <w:t>山东省卫生健康委员会办公室 2021年3月8日印发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宋体"/>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7D16D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2021-09-04T11:16:23Z</dcterms:created>
  <dc:creator>Administrator</dc:creator>
  <cp:lastModifiedBy>Administrator</cp:lastModifiedBy>
  <dcterms:modified xsi:type="dcterms:W3CDTF">2021-09-04T11:16:39Z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3F9206BF761B4FF1AC1ACAA4752A8FC4</vt:lpwstr>
  </property>
</Properties>
</file>